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2025年度亦智学堂开课仪式暨开班第一讲线上直播参训方式</w:t>
      </w:r>
    </w:p>
    <w:bookmarkEnd w:id="0"/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直播时间：</w:t>
      </w:r>
      <w:r>
        <w:rPr>
          <w:rFonts w:hint="eastAsia" w:ascii="Times New Roman" w:hAnsi="Times New Roman" w:eastAsia="仿宋_GB2312"/>
          <w:sz w:val="32"/>
          <w:szCs w:val="32"/>
        </w:rPr>
        <w:t>4月28日（周一）1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:3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开始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直播内容：</w:t>
      </w:r>
      <w:r>
        <w:rPr>
          <w:rFonts w:hint="eastAsia" w:ascii="Times New Roman" w:hAnsi="Times New Roman" w:eastAsia="仿宋_GB2312"/>
          <w:sz w:val="32"/>
          <w:szCs w:val="32"/>
        </w:rPr>
        <w:t>亦智学堂开课仪式、第一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讲</w:t>
      </w:r>
      <w:r>
        <w:rPr>
          <w:rFonts w:hint="eastAsia" w:ascii="Times New Roman" w:hAnsi="Times New Roman" w:eastAsia="仿宋_GB2312"/>
          <w:sz w:val="32"/>
          <w:szCs w:val="32"/>
        </w:rPr>
        <w:t>《学习两会精神 汇聚强国力量》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直播平台：</w:t>
      </w:r>
      <w:r>
        <w:rPr>
          <w:rFonts w:hint="eastAsia" w:ascii="Times New Roman" w:hAnsi="Times New Roman" w:eastAsia="仿宋_GB2312"/>
          <w:sz w:val="32"/>
          <w:szCs w:val="32"/>
        </w:rPr>
        <w:t>北京经开区总工会线上学习平台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预约课程：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906145</wp:posOffset>
            </wp:positionV>
            <wp:extent cx="1695450" cy="1695450"/>
            <wp:effectExtent l="0" t="0" r="0" b="0"/>
            <wp:wrapTopAndBottom/>
            <wp:docPr id="1025193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9366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第一种方式：使用微信扫描下方二维码，点击下方“报名观看”</w:t>
      </w:r>
    </w:p>
    <w:p>
      <w:pPr>
        <w:pStyle w:val="155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第二种方式：登录网页端线上平台后点击首页课程宣传图或直接搜索课程名称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注册平台账号：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如您第一次使用此平台，需先注册后进行课程预约。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电脑端或手机端点击此链接</w:t>
      </w:r>
      <w:r>
        <w:fldChar w:fldCharType="begin"/>
      </w:r>
      <w:r>
        <w:instrText xml:space="preserve"> HYPERLINK "https://bdagh.kttx.cn/" </w:instrText>
      </w:r>
      <w:r>
        <w:fldChar w:fldCharType="separate"/>
      </w:r>
      <w:r>
        <w:rPr>
          <w:rStyle w:val="54"/>
          <w:rFonts w:hint="eastAsia" w:ascii="Times New Roman" w:hAnsi="Times New Roman" w:eastAsia="仿宋_GB2312"/>
          <w:sz w:val="32"/>
          <w:szCs w:val="32"/>
        </w:rPr>
        <w:t>https://bdagh.kttx.cn/</w:t>
      </w:r>
      <w:r>
        <w:rPr>
          <w:rStyle w:val="54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进行注册。（可复制链接到浏览器）</w:t>
      </w:r>
    </w:p>
    <w:p>
      <w:pPr>
        <w:pStyle w:val="2"/>
        <w:spacing w:line="56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平台网页端注册界面：</w:t>
      </w:r>
      <w:r>
        <w:rPr>
          <w:rFonts w:ascii="Times New Roman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357505</wp:posOffset>
            </wp:positionV>
            <wp:extent cx="5727700" cy="2426335"/>
            <wp:effectExtent l="0" t="0" r="6985" b="0"/>
            <wp:wrapTopAndBottom/>
            <wp:docPr id="8342322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3220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rPr>
          <w:rFonts w:asci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885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384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2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352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8CB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5D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A53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CD1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1F3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6C0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A32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1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87F98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3F07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45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07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7FB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95705D7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2445B7C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</Words>
  <Characters>266</Characters>
  <Lines>2</Lines>
  <Paragraphs>1</Paragraphs>
  <TotalTime>1025</TotalTime>
  <ScaleCrop>false</ScaleCrop>
  <LinksUpToDate>false</LinksUpToDate>
  <CharactersWithSpaces>311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2025-04-22T09:17:57Z</dcterms:modified>
  <dc:title>02年杜范本稿</dc:title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