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bookmarkStart w:id="0" w:name="_Toc35393797"/>
      <w:bookmarkStart w:id="1" w:name="_Toc28359011"/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关于202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  <w:t>下半年女性普法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宣传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  <w:t>工作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_GB2312" w:eastAsia="方正小标宋简体" w:cs="仿宋_GB2312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  <w:lang w:eastAsia="zh-CN"/>
        </w:rPr>
        <w:t>宣传资料及宣传品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采购竞争性磋商公告</w:t>
      </w:r>
      <w:bookmarkEnd w:id="0"/>
      <w:bookmarkEnd w:id="1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2" w:name="_Toc28359089"/>
      <w:bookmarkStart w:id="3" w:name="_Toc35393629"/>
      <w:bookmarkStart w:id="4" w:name="_Toc28359012"/>
      <w:bookmarkStart w:id="5" w:name="_Toc35393798"/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就202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下半年女性普法宣传工作宣传资料及宣传品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进行采购，本次项目采购采取竞争性磋商方式，诚邀符合要求、有意向的服务单位就本次项目进行磋商。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一、项目基本情况</w:t>
      </w:r>
      <w:bookmarkEnd w:id="2"/>
      <w:bookmarkEnd w:id="3"/>
      <w:bookmarkEnd w:id="4"/>
      <w:bookmarkEnd w:id="5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下半年女性普法宣传工作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项目预算：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采购产品：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宣传资料及宣传品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竞争性磋商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：宣传资料为《反家庭暴力法》《反家庭暴力简明读本》《中华人民共和国宪法》等适宜在“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”国际消除对妇女暴力日、“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”宪法宣传日等节日进行发放的宣传册。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品为具有一定实用性，美观大方，适宜在街道社区发放的宣传用品。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宣传资料+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10元/份，共2000份。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bookmarkStart w:id="6" w:name="_Toc28359090"/>
      <w:bookmarkStart w:id="7" w:name="_Toc28359013"/>
      <w:bookmarkStart w:id="8" w:name="_Toc35393630"/>
      <w:bookmarkStart w:id="9" w:name="_Toc35393799"/>
      <w:r>
        <w:rPr>
          <w:rFonts w:hint="eastAsia" w:ascii="黑体" w:hAnsi="黑体" w:eastAsia="黑体" w:cs="仿宋_GB2312"/>
          <w:bCs/>
          <w:sz w:val="32"/>
          <w:szCs w:val="32"/>
        </w:rPr>
        <w:t>二、申请人的资格要求</w:t>
      </w:r>
      <w:bookmarkEnd w:id="6"/>
      <w:bookmarkEnd w:id="7"/>
      <w:bookmarkEnd w:id="8"/>
      <w:bookmarkEnd w:id="9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满足《中华人民共和国政府采购法》第二十二条规定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）具有独立承担民事责任的能力；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）具有良好的商业信誉和健全的财务会计制度；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）具有履行合同所必需的设备和专业技术能力；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（4）有依法缴纳税收和社会保障资金的良好记录；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此次磋商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活动前三年内，在经营活动中没有重大违法记录；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）法律、行政法规规定的其他条件。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bookmarkStart w:id="10" w:name="_Toc28359092"/>
      <w:bookmarkStart w:id="11" w:name="_Toc28359015"/>
      <w:bookmarkStart w:id="12" w:name="_Toc35393632"/>
      <w:bookmarkStart w:id="13" w:name="_Toc35393801"/>
      <w:r>
        <w:rPr>
          <w:rFonts w:hint="eastAsia" w:ascii="黑体" w:hAnsi="黑体" w:eastAsia="黑体" w:cs="仿宋_GB2312"/>
          <w:bCs/>
          <w:sz w:val="32"/>
          <w:szCs w:val="32"/>
        </w:rPr>
        <w:t>三、</w:t>
      </w:r>
      <w:bookmarkEnd w:id="10"/>
      <w:bookmarkEnd w:id="11"/>
      <w:bookmarkEnd w:id="12"/>
      <w:bookmarkEnd w:id="13"/>
      <w:r>
        <w:rPr>
          <w:rFonts w:hint="eastAsia" w:ascii="黑体" w:hAnsi="黑体" w:eastAsia="黑体" w:cs="仿宋_GB2312"/>
          <w:bCs/>
          <w:sz w:val="32"/>
          <w:szCs w:val="32"/>
        </w:rPr>
        <w:t>报名、参与方式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意向书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（后附模版）、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扫描件及申请人资格要求中第（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）项相关证明文件（近三个月中任意一个月纳税和社保记录、“信用中国”网站无重大违法记录证明）发送至总工会（</w:t>
      </w:r>
      <w:r>
        <w:rPr>
          <w:rFonts w:hint="eastAsia" w:ascii="仿宋_GB2312" w:hAnsi="仿宋_GB2312" w:eastAsia="仿宋_GB2312" w:cs="仿宋_GB2312"/>
          <w:sz w:val="32"/>
          <w:szCs w:val="32"/>
        </w:rPr>
        <w:t>妇工委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"mailto:quzongnvgongbu@126.com"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quzongnvgongbu@126.com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。截止时间为：202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日12点，</w:t>
      </w:r>
      <w:r>
        <w:rPr>
          <w:rStyle w:val="11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逾期不再受理。申请人发送邮件后及时与</w:t>
      </w:r>
      <w:r>
        <w:rPr>
          <w:rStyle w:val="11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总工会（妇工委）</w:t>
      </w:r>
      <w:r>
        <w:rPr>
          <w:rStyle w:val="11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电话</w:t>
      </w:r>
      <w:bookmarkStart w:id="26" w:name="_GoBack"/>
      <w:bookmarkEnd w:id="26"/>
      <w:r>
        <w:rPr>
          <w:rStyle w:val="11"/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沟通，确保邮件发送成功。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2.磋商时间、地点另行通知。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3.磋商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现场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需提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交以下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磋商文件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1正本4副本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，于磋商当天现场递交。包含：营业执照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、法人授权委托书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原件（放入正本）及复印件、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授权代表人身份证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复印件、宣传品及宣传材料图片、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报价、联系人、联系电话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需加盖单位公章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。并请现场提供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原件，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授权代表人身份证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原件，经工作人员现场查验后，当场返还。同时，宣传品可提供实物样品，磋商结束后返还。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4.评分方法：综合评分法。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5.本项目不接受联合体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申请、不接受分包形式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参与。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  <w:bookmarkStart w:id="14" w:name="_Toc35393636"/>
      <w:bookmarkStart w:id="15" w:name="_Toc28359095"/>
      <w:bookmarkStart w:id="16" w:name="_Toc28359018"/>
      <w:bookmarkStart w:id="17" w:name="_Toc35393805"/>
      <w:r>
        <w:rPr>
          <w:rFonts w:hint="eastAsia" w:ascii="黑体" w:hAnsi="黑体" w:eastAsia="黑体" w:cs="仿宋_GB2312"/>
          <w:bCs/>
          <w:sz w:val="32"/>
          <w:szCs w:val="32"/>
        </w:rPr>
        <w:t>四、</w:t>
      </w:r>
      <w:bookmarkEnd w:id="14"/>
      <w:bookmarkEnd w:id="15"/>
      <w:bookmarkEnd w:id="16"/>
      <w:bookmarkEnd w:id="17"/>
      <w:bookmarkStart w:id="18" w:name="_Toc35393806"/>
      <w:bookmarkStart w:id="19" w:name="_Toc28359019"/>
      <w:bookmarkStart w:id="20" w:name="_Toc28359096"/>
      <w:bookmarkStart w:id="21" w:name="_Toc35393637"/>
      <w:r>
        <w:rPr>
          <w:rFonts w:hint="eastAsia" w:ascii="黑体" w:hAnsi="黑体" w:eastAsia="黑体" w:cs="仿宋_GB2312"/>
          <w:bCs/>
          <w:sz w:val="32"/>
          <w:szCs w:val="32"/>
        </w:rPr>
        <w:t>采购人信息</w:t>
      </w:r>
      <w:bookmarkEnd w:id="18"/>
      <w:bookmarkEnd w:id="19"/>
      <w:bookmarkEnd w:id="20"/>
      <w:bookmarkEnd w:id="21"/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　　称：北京经济技术开发区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总工会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地　　址：大兴区荣华中路15号博大大厦707室  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联系方式：010-67879571　     　　 　</w:t>
      </w:r>
      <w:bookmarkStart w:id="22" w:name="_Toc28359021"/>
      <w:bookmarkStart w:id="23" w:name="_Toc35393808"/>
      <w:bookmarkStart w:id="24" w:name="_Toc28359098"/>
      <w:bookmarkStart w:id="25" w:name="_Toc35393639"/>
    </w:p>
    <w:p>
      <w:pPr>
        <w:spacing w:line="560" w:lineRule="exact"/>
        <w:ind w:firstLine="640" w:firstLineChars="200"/>
        <w:rPr>
          <w:rFonts w:hint="eastAsia"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仿宋_GB2312"/>
          <w:bCs/>
          <w:sz w:val="32"/>
          <w:szCs w:val="32"/>
        </w:rPr>
        <w:t>项目联系方式</w:t>
      </w:r>
      <w:bookmarkEnd w:id="22"/>
      <w:bookmarkEnd w:id="23"/>
      <w:bookmarkEnd w:id="24"/>
      <w:bookmarkEnd w:id="25"/>
    </w:p>
    <w:p>
      <w:pPr>
        <w:pStyle w:val="5"/>
        <w:spacing w:line="560" w:lineRule="exact"/>
        <w:ind w:left="848" w:leftChars="305" w:hanging="208" w:hangingChars="6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项目联系人：孟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　　　话：010-67879571　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附件：竞争性磋商意向书（模版）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总工会</w:t>
      </w: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竞争性磋商意向书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北京经济技术开发区总工会：</w:t>
      </w:r>
    </w:p>
    <w:p>
      <w:pPr>
        <w:keepNext w:val="0"/>
        <w:keepLines w:val="0"/>
        <w:pageBreakBefore w:val="0"/>
        <w:tabs>
          <w:tab w:val="left" w:pos="4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×××公司拟参加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北京经济技术开发区总工会（妇工委）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下半年女性普法宣传工作宣传材料及宣传品的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竞争性磋商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公司地址：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联系邮箱：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公司名称（盖章）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×年×月×日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CwT&#10;t6O2AQAAkg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BB"/>
    <w:rsid w:val="00090608"/>
    <w:rsid w:val="000B1513"/>
    <w:rsid w:val="000C5C4F"/>
    <w:rsid w:val="0014402A"/>
    <w:rsid w:val="00151DF3"/>
    <w:rsid w:val="00215ECF"/>
    <w:rsid w:val="00247D4C"/>
    <w:rsid w:val="002E2C44"/>
    <w:rsid w:val="002E77E2"/>
    <w:rsid w:val="003A6C48"/>
    <w:rsid w:val="003C7C25"/>
    <w:rsid w:val="00410D54"/>
    <w:rsid w:val="00456780"/>
    <w:rsid w:val="005A4128"/>
    <w:rsid w:val="00606A4C"/>
    <w:rsid w:val="00642262"/>
    <w:rsid w:val="00655544"/>
    <w:rsid w:val="0066629A"/>
    <w:rsid w:val="00681F05"/>
    <w:rsid w:val="006A63E8"/>
    <w:rsid w:val="006A751C"/>
    <w:rsid w:val="006B3E8A"/>
    <w:rsid w:val="007552E1"/>
    <w:rsid w:val="007C0DA4"/>
    <w:rsid w:val="00812828"/>
    <w:rsid w:val="009861ED"/>
    <w:rsid w:val="00A40116"/>
    <w:rsid w:val="00A44379"/>
    <w:rsid w:val="00AD6B1B"/>
    <w:rsid w:val="00AF788D"/>
    <w:rsid w:val="00B23243"/>
    <w:rsid w:val="00B51B2C"/>
    <w:rsid w:val="00BC2BA0"/>
    <w:rsid w:val="00C5351B"/>
    <w:rsid w:val="00C62C53"/>
    <w:rsid w:val="00C63ABB"/>
    <w:rsid w:val="00CA4F1B"/>
    <w:rsid w:val="00DD3B2F"/>
    <w:rsid w:val="00E22896"/>
    <w:rsid w:val="00E71AFB"/>
    <w:rsid w:val="00F2578F"/>
    <w:rsid w:val="00F644D7"/>
    <w:rsid w:val="00F87925"/>
    <w:rsid w:val="00F967A2"/>
    <w:rsid w:val="00FD22AA"/>
    <w:rsid w:val="090268B0"/>
    <w:rsid w:val="14B126A9"/>
    <w:rsid w:val="18133042"/>
    <w:rsid w:val="18B10D91"/>
    <w:rsid w:val="1A7111D8"/>
    <w:rsid w:val="1D53501F"/>
    <w:rsid w:val="274C7675"/>
    <w:rsid w:val="292F1224"/>
    <w:rsid w:val="2A5E19AF"/>
    <w:rsid w:val="34EB213F"/>
    <w:rsid w:val="3A163171"/>
    <w:rsid w:val="4985704A"/>
    <w:rsid w:val="583D6D41"/>
    <w:rsid w:val="59B7267D"/>
    <w:rsid w:val="62023508"/>
    <w:rsid w:val="644D5F11"/>
    <w:rsid w:val="72CF1656"/>
    <w:rsid w:val="73D239B1"/>
    <w:rsid w:val="74EA6899"/>
    <w:rsid w:val="75851EBE"/>
    <w:rsid w:val="761A5EDE"/>
    <w:rsid w:val="77D36F85"/>
    <w:rsid w:val="7F6D56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29"/>
      <w:szCs w:val="29"/>
      <w:lang w:val="zh-CN" w:eastAsia="zh-CN" w:bidi="zh-CN"/>
    </w:rPr>
  </w:style>
  <w:style w:type="paragraph" w:styleId="5">
    <w:name w:val="Plain Text"/>
    <w:basedOn w:val="1"/>
    <w:link w:val="16"/>
    <w:qFormat/>
    <w:uiPriority w:val="0"/>
    <w:rPr>
      <w:rFonts w:ascii="宋体" w:hAnsi="Courier New" w:cs="宋体"/>
      <w:szCs w:val="22"/>
    </w:rPr>
  </w:style>
  <w:style w:type="paragraph" w:styleId="6">
    <w:name w:val="Balloon Text"/>
    <w:basedOn w:val="1"/>
    <w:link w:val="17"/>
    <w:qFormat/>
    <w:uiPriority w:val="99"/>
    <w:rPr>
      <w:sz w:val="18"/>
      <w:szCs w:val="18"/>
    </w:r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8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11">
    <w:name w:val="Hyperlink"/>
    <w:basedOn w:val="10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0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0"/>
    <w:link w:val="5"/>
    <w:qFormat/>
    <w:uiPriority w:val="0"/>
    <w:rPr>
      <w:rFonts w:ascii="宋体" w:hAnsi="Courier New"/>
    </w:rPr>
  </w:style>
  <w:style w:type="character" w:customStyle="1" w:styleId="17">
    <w:name w:val="批注框文本 Char"/>
    <w:basedOn w:val="10"/>
    <w:link w:val="6"/>
    <w:qFormat/>
    <w:uiPriority w:val="99"/>
    <w:rPr>
      <w:rFonts w:ascii="Times New Roman" w:hAnsi="Times New Roman" w:eastAsia="宋体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styleId="19">
    <w:name w:val="No Spacing"/>
    <w:qFormat/>
    <w:uiPriority w:val="1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21631C-764E-40EF-A805-8D37B55FDA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155</Words>
  <Characters>885</Characters>
  <Lines>7</Lines>
  <Paragraphs>2</Paragraphs>
  <TotalTime>9</TotalTime>
  <ScaleCrop>false</ScaleCrop>
  <LinksUpToDate>false</LinksUpToDate>
  <CharactersWithSpaces>1038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2022-03-30T02:33:00Z</dcterms:created>
  <dc:creator>USER-</dc:creator>
  <cp:lastModifiedBy>羽毛</cp:lastModifiedBy>
  <cp:lastPrinted>2024-09-02T02:41:25Z</cp:lastPrinted>
  <dcterms:modified xsi:type="dcterms:W3CDTF">2024-09-02T02:47:19Z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A42168C3CBF64072A24F5A25B8B0CFBE</vt:lpwstr>
  </property>
</Properties>
</file>