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pPr>
        <w:pStyle w:val="affa"/>
        <w:spacing w:line="560" w:lineRule="exact"/>
        <w:outlineLvl w:val="0"/>
        <w:rPr>
          <w:rFonts w:ascii="仿宋_GB2312" w:eastAsia="仿宋_GB2312" w:hAnsi="仿宋_GB2312" w:cs="仿宋_GB2312"/>
          <w:b/>
          <w:bCs/>
          <w:sz w:val="32"/>
          <w:szCs w:val="21"/>
        </w:rPr>
      </w:pPr>
      <w:r>
        <w:rPr>
          <w:rFonts w:ascii="仿宋_GB2312" w:eastAsia="仿宋_GB2312" w:hAnsi="仿宋_GB2312" w:cs="仿宋_GB2312" w:hint="eastAsia"/>
          <w:b/>
          <w:bCs/>
          <w:sz w:val="32"/>
          <w:szCs w:val="21"/>
        </w:rPr>
        <w:t>附件1：</w:t>
      </w:r>
      <w:r>
        <w:rPr>
          <w:rFonts w:ascii="仿宋_GB2312" w:eastAsia="仿宋_GB2312" w:hAnsi="仿宋_GB2312" w:cs="仿宋_GB2312" w:hint="eastAsia"/>
          <w:b/>
          <w:bCs/>
          <w:color w:val="000000"/>
          <w:kern w:val="0"/>
          <w:sz w:val="32"/>
          <w:szCs w:val="32"/>
        </w:rPr>
        <w:t>经开区总工会2023年职工学堂第一阶段课程安排表</w:t>
      </w:r>
    </w:p>
    <w:tbl>
      <w:tblPr>
        <w:tblW w:w="13658" w:type="dxa"/>
        <w:jc w:val="center"/>
        <w:tblLayout w:type="fixed"/>
        <w:tblLook w:val="04A0" w:firstRow="1" w:lastRow="0" w:firstColumn="1" w:lastColumn="0" w:noHBand="0" w:noVBand="1"/>
      </w:tblPr>
      <w:tblGrid>
        <w:gridCol w:w="993"/>
        <w:gridCol w:w="992"/>
        <w:gridCol w:w="2693"/>
        <w:gridCol w:w="1134"/>
        <w:gridCol w:w="1022"/>
        <w:gridCol w:w="1694"/>
        <w:gridCol w:w="3521"/>
        <w:gridCol w:w="1609"/>
      </w:tblGrid>
      <w:tr>
        <w:trPr>
          <w:trHeight w:val="705"/>
          <w:tblHeader/>
          <w:jc w:val="center"/>
        </w:trPr>
        <w:tc>
          <w:tcPr>
            <w:tcW w:w="993" w:type="dxa"/>
            <w:tcBorders>
              <w:top w:val="single" w:sz="4" w:space="0" w:color="auto"/>
              <w:left w:val="single" w:sz="4" w:space="0" w:color="auto"/>
              <w:bottom w:val="single" w:sz="4" w:space="0" w:color="auto"/>
              <w:right w:val="single" w:sz="4" w:space="0" w:color="auto"/>
            </w:tcBorders>
            <w:shd w:val="clear" w:color="000000" w:fill="C00000"/>
            <w:vAlign w:val="center"/>
          </w:tcPr>
          <w:p>
            <w:pPr>
              <w:widowControl/>
              <w:spacing w:line="560" w:lineRule="exact"/>
              <w:jc w:val="center"/>
              <w:rPr>
                <w:rFonts w:ascii="仿宋" w:eastAsia="仿宋" w:hAnsi="仿宋" w:cs="宋体"/>
                <w:b/>
                <w:bCs/>
                <w:color w:val="FFFFFF"/>
                <w:kern w:val="0"/>
                <w:sz w:val="24"/>
              </w:rPr>
            </w:pPr>
            <w:r>
              <w:rPr>
                <w:rFonts w:ascii="仿宋" w:eastAsia="仿宋" w:hAnsi="仿宋" w:cs="宋体" w:hint="eastAsia"/>
                <w:b/>
                <w:bCs/>
                <w:color w:val="FFFFFF"/>
                <w:kern w:val="0"/>
                <w:sz w:val="24"/>
              </w:rPr>
              <w:t>类别</w:t>
            </w:r>
          </w:p>
        </w:tc>
        <w:tc>
          <w:tcPr>
            <w:tcW w:w="992" w:type="dxa"/>
            <w:tcBorders>
              <w:top w:val="single" w:sz="4" w:space="0" w:color="auto"/>
              <w:left w:val="nil"/>
              <w:bottom w:val="single" w:sz="4" w:space="0" w:color="auto"/>
              <w:right w:val="single" w:sz="4" w:space="0" w:color="auto"/>
            </w:tcBorders>
            <w:shd w:val="clear" w:color="000000" w:fill="C00000"/>
            <w:vAlign w:val="center"/>
          </w:tcPr>
          <w:p>
            <w:pPr>
              <w:widowControl/>
              <w:spacing w:line="560" w:lineRule="exact"/>
              <w:jc w:val="center"/>
              <w:rPr>
                <w:rFonts w:ascii="仿宋" w:eastAsia="仿宋" w:hAnsi="仿宋" w:cs="宋体"/>
                <w:b/>
                <w:bCs/>
                <w:color w:val="FFFFFF"/>
                <w:kern w:val="0"/>
                <w:sz w:val="24"/>
              </w:rPr>
            </w:pPr>
            <w:r>
              <w:rPr>
                <w:rFonts w:ascii="仿宋" w:eastAsia="仿宋" w:hAnsi="仿宋" w:cs="宋体" w:hint="eastAsia"/>
                <w:b/>
                <w:bCs/>
                <w:color w:val="FFFFFF"/>
                <w:kern w:val="0"/>
                <w:sz w:val="24"/>
              </w:rPr>
              <w:t>科目</w:t>
            </w:r>
          </w:p>
        </w:tc>
        <w:tc>
          <w:tcPr>
            <w:tcW w:w="2693" w:type="dxa"/>
            <w:tcBorders>
              <w:top w:val="single" w:sz="4" w:space="0" w:color="auto"/>
              <w:left w:val="nil"/>
              <w:bottom w:val="single" w:sz="4" w:space="0" w:color="auto"/>
              <w:right w:val="single" w:sz="4" w:space="0" w:color="auto"/>
            </w:tcBorders>
            <w:shd w:val="clear" w:color="000000" w:fill="C00000"/>
            <w:vAlign w:val="center"/>
          </w:tcPr>
          <w:p>
            <w:pPr>
              <w:widowControl/>
              <w:spacing w:line="560" w:lineRule="exact"/>
              <w:jc w:val="center"/>
              <w:rPr>
                <w:rFonts w:ascii="仿宋" w:eastAsia="仿宋" w:hAnsi="仿宋" w:cs="宋体"/>
                <w:b/>
                <w:bCs/>
                <w:color w:val="FFFFFF"/>
                <w:kern w:val="0"/>
                <w:sz w:val="24"/>
              </w:rPr>
            </w:pPr>
            <w:r>
              <w:rPr>
                <w:rFonts w:ascii="仿宋" w:eastAsia="仿宋" w:hAnsi="仿宋" w:cs="宋体" w:hint="eastAsia"/>
                <w:b/>
                <w:bCs/>
                <w:color w:val="FFFFFF"/>
                <w:kern w:val="0"/>
                <w:sz w:val="24"/>
              </w:rPr>
              <w:t>课程主题</w:t>
            </w:r>
          </w:p>
        </w:tc>
        <w:tc>
          <w:tcPr>
            <w:tcW w:w="1134" w:type="dxa"/>
            <w:tcBorders>
              <w:top w:val="single" w:sz="4" w:space="0" w:color="auto"/>
              <w:left w:val="nil"/>
              <w:bottom w:val="single" w:sz="4" w:space="0" w:color="auto"/>
              <w:right w:val="single" w:sz="4" w:space="0" w:color="auto"/>
            </w:tcBorders>
            <w:shd w:val="clear" w:color="000000" w:fill="C00000"/>
            <w:noWrap/>
            <w:vAlign w:val="center"/>
          </w:tcPr>
          <w:p>
            <w:pPr>
              <w:widowControl/>
              <w:spacing w:line="560" w:lineRule="exact"/>
              <w:jc w:val="center"/>
              <w:rPr>
                <w:rFonts w:ascii="仿宋" w:eastAsia="仿宋" w:hAnsi="仿宋" w:cs="宋体"/>
                <w:b/>
                <w:bCs/>
                <w:color w:val="FFFFFF"/>
                <w:kern w:val="0"/>
                <w:sz w:val="24"/>
              </w:rPr>
            </w:pPr>
            <w:r>
              <w:rPr>
                <w:rFonts w:ascii="仿宋" w:eastAsia="仿宋" w:hAnsi="仿宋" w:cs="宋体" w:hint="eastAsia"/>
                <w:b/>
                <w:bCs/>
                <w:color w:val="FFFFFF"/>
                <w:kern w:val="0"/>
                <w:sz w:val="24"/>
              </w:rPr>
              <w:t>课次</w:t>
            </w:r>
          </w:p>
        </w:tc>
        <w:tc>
          <w:tcPr>
            <w:tcW w:w="1022" w:type="dxa"/>
            <w:tcBorders>
              <w:top w:val="single" w:sz="4" w:space="0" w:color="auto"/>
              <w:left w:val="nil"/>
              <w:bottom w:val="single" w:sz="4" w:space="0" w:color="auto"/>
              <w:right w:val="single" w:sz="4" w:space="0" w:color="auto"/>
            </w:tcBorders>
            <w:shd w:val="clear" w:color="000000" w:fill="C00000"/>
            <w:vAlign w:val="center"/>
          </w:tcPr>
          <w:p>
            <w:pPr>
              <w:widowControl/>
              <w:spacing w:line="560" w:lineRule="exact"/>
              <w:jc w:val="center"/>
              <w:rPr>
                <w:rFonts w:ascii="仿宋" w:eastAsia="仿宋" w:hAnsi="仿宋" w:cs="宋体"/>
                <w:b/>
                <w:bCs/>
                <w:color w:val="FFFFFF"/>
                <w:kern w:val="0"/>
                <w:sz w:val="24"/>
              </w:rPr>
            </w:pPr>
            <w:r>
              <w:rPr>
                <w:rFonts w:ascii="仿宋" w:eastAsia="仿宋" w:hAnsi="仿宋" w:cs="宋体" w:hint="eastAsia"/>
                <w:b/>
                <w:bCs/>
                <w:color w:val="FFFFFF"/>
                <w:kern w:val="0"/>
                <w:sz w:val="24"/>
              </w:rPr>
              <w:t>课时</w:t>
            </w:r>
          </w:p>
        </w:tc>
        <w:tc>
          <w:tcPr>
            <w:tcW w:w="1694" w:type="dxa"/>
            <w:tcBorders>
              <w:top w:val="single" w:sz="4" w:space="0" w:color="auto"/>
              <w:left w:val="single" w:sz="4" w:space="0" w:color="auto"/>
              <w:bottom w:val="single" w:sz="4" w:space="0" w:color="auto"/>
              <w:right w:val="single" w:sz="4" w:space="0" w:color="auto"/>
            </w:tcBorders>
            <w:shd w:val="clear" w:color="000000" w:fill="C00000"/>
            <w:noWrap/>
            <w:vAlign w:val="center"/>
          </w:tcPr>
          <w:p>
            <w:pPr>
              <w:widowControl/>
              <w:spacing w:line="560" w:lineRule="exact"/>
              <w:jc w:val="center"/>
              <w:rPr>
                <w:rFonts w:ascii="仿宋" w:eastAsia="仿宋" w:hAnsi="仿宋" w:cs="宋体"/>
                <w:b/>
                <w:bCs/>
                <w:color w:val="FFFFFF"/>
                <w:kern w:val="0"/>
                <w:sz w:val="24"/>
              </w:rPr>
            </w:pPr>
            <w:r>
              <w:rPr>
                <w:rFonts w:ascii="仿宋" w:eastAsia="仿宋" w:hAnsi="仿宋" w:cs="宋体" w:hint="eastAsia"/>
                <w:b/>
                <w:bCs/>
                <w:color w:val="FFFFFF"/>
                <w:kern w:val="0"/>
                <w:sz w:val="24"/>
              </w:rPr>
              <w:t>授课形式</w:t>
            </w:r>
          </w:p>
        </w:tc>
        <w:tc>
          <w:tcPr>
            <w:tcW w:w="3521" w:type="dxa"/>
            <w:tcBorders>
              <w:top w:val="single" w:sz="4" w:space="0" w:color="auto"/>
              <w:left w:val="nil"/>
              <w:bottom w:val="single" w:sz="4" w:space="0" w:color="auto"/>
              <w:right w:val="single" w:sz="4" w:space="0" w:color="auto"/>
            </w:tcBorders>
            <w:shd w:val="clear" w:color="000000" w:fill="C00000"/>
            <w:vAlign w:val="center"/>
          </w:tcPr>
          <w:p>
            <w:pPr>
              <w:widowControl/>
              <w:spacing w:line="560" w:lineRule="exact"/>
              <w:jc w:val="center"/>
              <w:rPr>
                <w:rFonts w:ascii="仿宋" w:eastAsia="仿宋" w:hAnsi="仿宋" w:cs="宋体"/>
                <w:b/>
                <w:bCs/>
                <w:color w:val="FFFFFF"/>
                <w:kern w:val="0"/>
                <w:sz w:val="24"/>
              </w:rPr>
            </w:pPr>
            <w:r>
              <w:rPr>
                <w:rFonts w:ascii="仿宋" w:eastAsia="仿宋" w:hAnsi="仿宋" w:cs="宋体" w:hint="eastAsia"/>
                <w:b/>
                <w:bCs/>
                <w:color w:val="FFFFFF"/>
                <w:kern w:val="0"/>
                <w:sz w:val="24"/>
              </w:rPr>
              <w:t>授课日期</w:t>
            </w:r>
          </w:p>
        </w:tc>
        <w:tc>
          <w:tcPr>
            <w:tcW w:w="1609" w:type="dxa"/>
            <w:tcBorders>
              <w:top w:val="single" w:sz="4" w:space="0" w:color="auto"/>
              <w:left w:val="nil"/>
              <w:bottom w:val="single" w:sz="4" w:space="0" w:color="auto"/>
              <w:right w:val="single" w:sz="4" w:space="0" w:color="auto"/>
            </w:tcBorders>
            <w:shd w:val="clear" w:color="000000" w:fill="C00000"/>
            <w:vAlign w:val="center"/>
          </w:tcPr>
          <w:p>
            <w:pPr>
              <w:widowControl/>
              <w:spacing w:line="560" w:lineRule="exact"/>
              <w:jc w:val="center"/>
              <w:rPr>
                <w:rFonts w:ascii="仿宋" w:eastAsia="仿宋" w:hAnsi="仿宋" w:cs="宋体"/>
                <w:b/>
                <w:bCs/>
                <w:color w:val="FFFFFF"/>
                <w:kern w:val="0"/>
                <w:sz w:val="24"/>
              </w:rPr>
            </w:pPr>
            <w:r>
              <w:rPr>
                <w:rFonts w:ascii="仿宋" w:eastAsia="仿宋" w:hAnsi="仿宋" w:cs="宋体" w:hint="eastAsia"/>
                <w:b/>
                <w:bCs/>
                <w:color w:val="FFFFFF"/>
                <w:kern w:val="0"/>
                <w:sz w:val="24"/>
              </w:rPr>
              <w:t>授课时间</w:t>
            </w:r>
          </w:p>
        </w:tc>
      </w:tr>
      <w:tr>
        <w:trPr>
          <w:trHeight w:val="750"/>
          <w:jc w:val="center"/>
        </w:trPr>
        <w:tc>
          <w:tcPr>
            <w:tcW w:w="993" w:type="dxa"/>
            <w:vMerge w:val="restart"/>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政治</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引领类</w:t>
            </w: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习近平新时代中国特色社会主义思想概论</w:t>
            </w:r>
          </w:p>
        </w:tc>
        <w:tc>
          <w:tcPr>
            <w:tcW w:w="1134" w:type="dxa"/>
            <w:tcBorders>
              <w:top w:val="nil"/>
              <w:left w:val="nil"/>
              <w:bottom w:val="single" w:sz="4" w:space="0" w:color="auto"/>
              <w:right w:val="single" w:sz="4" w:space="0" w:color="auto"/>
            </w:tcBorders>
            <w:shd w:val="clear" w:color="auto" w:fill="auto"/>
            <w:noWrap/>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1</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2</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线下+线上</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5月26日</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14:00-16:00</w:t>
            </w:r>
          </w:p>
        </w:tc>
      </w:tr>
      <w:tr>
        <w:trPr>
          <w:trHeight w:val="750"/>
          <w:jc w:val="center"/>
        </w:trPr>
        <w:tc>
          <w:tcPr>
            <w:tcW w:w="993" w:type="dxa"/>
            <w:vMerge/>
            <w:tcBorders>
              <w:top w:val="nil"/>
              <w:left w:val="single" w:sz="4" w:space="0" w:color="auto"/>
              <w:bottom w:val="single" w:sz="4" w:space="0" w:color="auto"/>
              <w:right w:val="single" w:sz="4" w:space="0" w:color="auto"/>
            </w:tcBorders>
            <w:vAlign w:val="center"/>
          </w:tcPr>
          <w:p>
            <w:pPr>
              <w:widowControl/>
              <w:spacing w:line="560" w:lineRule="exact"/>
              <w:jc w:val="left"/>
              <w:rPr>
                <w:rFonts w:ascii="仿宋" w:eastAsia="仿宋" w:hAnsi="仿宋"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2</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党的二十大与宏观经济及未来发展趋势</w:t>
            </w:r>
          </w:p>
        </w:tc>
        <w:tc>
          <w:tcPr>
            <w:tcW w:w="1134" w:type="dxa"/>
            <w:tcBorders>
              <w:top w:val="nil"/>
              <w:left w:val="nil"/>
              <w:bottom w:val="single" w:sz="4" w:space="0" w:color="auto"/>
              <w:right w:val="single" w:sz="4" w:space="0" w:color="auto"/>
            </w:tcBorders>
            <w:shd w:val="clear" w:color="auto" w:fill="auto"/>
            <w:noWrap/>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kern w:val="0"/>
                <w:sz w:val="24"/>
              </w:rPr>
            </w:pPr>
            <w:r>
              <w:rPr>
                <w:rFonts w:ascii="仿宋" w:eastAsia="仿宋" w:hAnsi="仿宋" w:cs="宋体" w:hint="eastAsia"/>
                <w:color w:val="000000"/>
                <w:kern w:val="0"/>
                <w:sz w:val="24"/>
              </w:rPr>
              <w:t>2</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线下+线上</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6月16日</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16:00-18:00</w:t>
            </w:r>
          </w:p>
        </w:tc>
      </w:tr>
      <w:tr>
        <w:trPr>
          <w:trHeight w:val="1500"/>
          <w:jc w:val="center"/>
        </w:trPr>
        <w:tc>
          <w:tcPr>
            <w:tcW w:w="993" w:type="dxa"/>
            <w:vMerge w:val="restart"/>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素质</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提升类</w:t>
            </w: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3</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心理咨询师认证培训（中科院心理所）</w:t>
            </w:r>
          </w:p>
        </w:tc>
        <w:tc>
          <w:tcPr>
            <w:tcW w:w="1134" w:type="dxa"/>
            <w:tcBorders>
              <w:top w:val="nil"/>
              <w:left w:val="nil"/>
              <w:bottom w:val="single" w:sz="4" w:space="0" w:color="auto"/>
              <w:right w:val="single" w:sz="4" w:space="0" w:color="auto"/>
            </w:tcBorders>
            <w:shd w:val="clear" w:color="auto" w:fill="auto"/>
            <w:noWrap/>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color w:val="000000"/>
                <w:kern w:val="0"/>
                <w:sz w:val="24"/>
              </w:rPr>
              <w:t>214</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447</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线下+线上</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报名后线上学习</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线下实操另行通知</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w:t>
            </w:r>
          </w:p>
        </w:tc>
      </w:tr>
      <w:tr>
        <w:trPr>
          <w:trHeight w:val="1125"/>
          <w:jc w:val="center"/>
        </w:trPr>
        <w:tc>
          <w:tcPr>
            <w:tcW w:w="993" w:type="dxa"/>
            <w:vMerge/>
            <w:tcBorders>
              <w:top w:val="nil"/>
              <w:left w:val="single" w:sz="4" w:space="0" w:color="auto"/>
              <w:bottom w:val="single" w:sz="4" w:space="0" w:color="auto"/>
              <w:right w:val="single" w:sz="4" w:space="0" w:color="auto"/>
            </w:tcBorders>
            <w:vAlign w:val="center"/>
          </w:tcPr>
          <w:p>
            <w:pPr>
              <w:widowControl/>
              <w:spacing w:line="560" w:lineRule="exact"/>
              <w:jc w:val="left"/>
              <w:rPr>
                <w:rFonts w:ascii="仿宋" w:eastAsia="仿宋" w:hAnsi="仿宋"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4</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中级经济师-工商管理</w:t>
            </w:r>
          </w:p>
        </w:tc>
        <w:tc>
          <w:tcPr>
            <w:tcW w:w="1134"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kern w:val="0"/>
                <w:sz w:val="24"/>
              </w:rPr>
              <w:t>45</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kern w:val="0"/>
                <w:sz w:val="24"/>
              </w:rPr>
            </w:pPr>
            <w:r>
              <w:rPr>
                <w:rFonts w:ascii="仿宋" w:eastAsia="仿宋" w:hAnsi="仿宋" w:cs="宋体"/>
                <w:kern w:val="0"/>
                <w:sz w:val="24"/>
              </w:rPr>
              <w:t>107.5</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线上</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每周2-3节课</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按课表直播授课</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 xml:space="preserve">14:00-16:30 </w:t>
            </w:r>
          </w:p>
        </w:tc>
      </w:tr>
      <w:tr>
        <w:trPr>
          <w:trHeight w:val="1125"/>
          <w:jc w:val="center"/>
        </w:trPr>
        <w:tc>
          <w:tcPr>
            <w:tcW w:w="993" w:type="dxa"/>
            <w:vMerge/>
            <w:tcBorders>
              <w:top w:val="nil"/>
              <w:left w:val="single" w:sz="4" w:space="0" w:color="auto"/>
              <w:bottom w:val="single" w:sz="4" w:space="0" w:color="auto"/>
              <w:right w:val="single" w:sz="4" w:space="0" w:color="auto"/>
            </w:tcBorders>
            <w:vAlign w:val="center"/>
          </w:tcPr>
          <w:p>
            <w:pPr>
              <w:widowControl/>
              <w:spacing w:line="560" w:lineRule="exact"/>
              <w:jc w:val="left"/>
              <w:rPr>
                <w:rFonts w:ascii="仿宋" w:eastAsia="仿宋" w:hAnsi="仿宋"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5</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office办公软件之PPT系列课</w:t>
            </w:r>
          </w:p>
        </w:tc>
        <w:tc>
          <w:tcPr>
            <w:tcW w:w="1134" w:type="dxa"/>
            <w:tcBorders>
              <w:top w:val="nil"/>
              <w:left w:val="nil"/>
              <w:bottom w:val="single" w:sz="4" w:space="0" w:color="auto"/>
              <w:right w:val="single" w:sz="4" w:space="0" w:color="auto"/>
            </w:tcBorders>
            <w:shd w:val="clear" w:color="auto" w:fill="auto"/>
            <w:noWrap/>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5</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10</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线下+线上</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6月6日开课</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每周二上课</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18:00-20:00</w:t>
            </w:r>
          </w:p>
        </w:tc>
      </w:tr>
      <w:tr>
        <w:trPr>
          <w:trHeight w:val="675"/>
          <w:jc w:val="center"/>
        </w:trPr>
        <w:tc>
          <w:tcPr>
            <w:tcW w:w="993" w:type="dxa"/>
            <w:vMerge/>
            <w:tcBorders>
              <w:top w:val="nil"/>
              <w:left w:val="single" w:sz="4" w:space="0" w:color="auto"/>
              <w:bottom w:val="single" w:sz="4" w:space="0" w:color="auto"/>
              <w:right w:val="single" w:sz="4" w:space="0" w:color="auto"/>
            </w:tcBorders>
            <w:vAlign w:val="center"/>
          </w:tcPr>
          <w:p>
            <w:pPr>
              <w:widowControl/>
              <w:spacing w:line="560" w:lineRule="exact"/>
              <w:jc w:val="left"/>
              <w:rPr>
                <w:rFonts w:ascii="仿宋" w:eastAsia="仿宋" w:hAnsi="仿宋"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6</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新媒体运营训练营</w:t>
            </w:r>
          </w:p>
        </w:tc>
        <w:tc>
          <w:tcPr>
            <w:tcW w:w="1134" w:type="dxa"/>
            <w:tcBorders>
              <w:top w:val="nil"/>
              <w:left w:val="nil"/>
              <w:bottom w:val="single" w:sz="4" w:space="0" w:color="auto"/>
              <w:right w:val="single" w:sz="4" w:space="0" w:color="auto"/>
            </w:tcBorders>
            <w:shd w:val="clear" w:color="auto" w:fill="auto"/>
            <w:noWrap/>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5</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10</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线下+线上</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6月1</w:t>
            </w:r>
            <w:r>
              <w:rPr>
                <w:rFonts w:ascii="仿宋" w:eastAsia="仿宋" w:hAnsi="仿宋" w:cs="宋体"/>
                <w:kern w:val="0"/>
                <w:sz w:val="24"/>
              </w:rPr>
              <w:t>3</w:t>
            </w:r>
            <w:r>
              <w:rPr>
                <w:rFonts w:ascii="仿宋" w:eastAsia="仿宋" w:hAnsi="仿宋" w:cs="宋体" w:hint="eastAsia"/>
                <w:kern w:val="0"/>
                <w:sz w:val="24"/>
              </w:rPr>
              <w:t>日开课</w:t>
            </w:r>
          </w:p>
          <w:p>
            <w:pPr>
              <w:widowControl/>
              <w:spacing w:line="560" w:lineRule="exact"/>
              <w:jc w:val="center"/>
              <w:rPr>
                <w:rFonts w:ascii="仿宋" w:eastAsia="仿宋" w:hAnsi="仿宋" w:cs="宋体"/>
                <w:color w:val="FF0000"/>
                <w:kern w:val="0"/>
                <w:sz w:val="24"/>
              </w:rPr>
            </w:pPr>
            <w:r>
              <w:rPr>
                <w:rFonts w:ascii="仿宋" w:eastAsia="仿宋" w:hAnsi="仿宋" w:cs="宋体" w:hint="eastAsia"/>
                <w:kern w:val="0"/>
                <w:sz w:val="24"/>
              </w:rPr>
              <w:t>每周二上课</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18:00-20:00</w:t>
            </w:r>
          </w:p>
        </w:tc>
      </w:tr>
      <w:tr>
        <w:trPr>
          <w:trHeight w:val="1125"/>
          <w:jc w:val="center"/>
        </w:trPr>
        <w:tc>
          <w:tcPr>
            <w:tcW w:w="993" w:type="dxa"/>
            <w:vMerge/>
            <w:tcBorders>
              <w:top w:val="nil"/>
              <w:left w:val="single" w:sz="4" w:space="0" w:color="auto"/>
              <w:bottom w:val="single" w:sz="4" w:space="0" w:color="auto"/>
              <w:right w:val="single" w:sz="4" w:space="0" w:color="auto"/>
            </w:tcBorders>
            <w:vAlign w:val="center"/>
          </w:tcPr>
          <w:p>
            <w:pPr>
              <w:widowControl/>
              <w:spacing w:line="560" w:lineRule="exact"/>
              <w:jc w:val="left"/>
              <w:rPr>
                <w:rFonts w:ascii="仿宋" w:eastAsia="仿宋" w:hAnsi="仿宋"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7</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“数智化”时代的“实效领导力”修炼</w:t>
            </w:r>
          </w:p>
        </w:tc>
        <w:tc>
          <w:tcPr>
            <w:tcW w:w="1134" w:type="dxa"/>
            <w:tcBorders>
              <w:top w:val="nil"/>
              <w:left w:val="nil"/>
              <w:bottom w:val="single" w:sz="4" w:space="0" w:color="auto"/>
              <w:right w:val="single" w:sz="4" w:space="0" w:color="auto"/>
            </w:tcBorders>
            <w:shd w:val="clear" w:color="auto" w:fill="auto"/>
            <w:noWrap/>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5</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10</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线下</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6月6日开课</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每周二上课</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18:00-20:00</w:t>
            </w:r>
          </w:p>
        </w:tc>
      </w:tr>
      <w:tr>
        <w:trPr>
          <w:trHeight w:val="1125"/>
          <w:jc w:val="center"/>
        </w:trPr>
        <w:tc>
          <w:tcPr>
            <w:tcW w:w="993" w:type="dxa"/>
            <w:vMerge w:val="restart"/>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文化</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艺术类</w:t>
            </w: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8</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楠</w:t>
            </w:r>
            <w:proofErr w:type="gramStart"/>
            <w:r>
              <w:rPr>
                <w:rFonts w:ascii="仿宋" w:eastAsia="仿宋" w:hAnsi="仿宋" w:cs="宋体" w:hint="eastAsia"/>
                <w:kern w:val="0"/>
                <w:sz w:val="24"/>
              </w:rPr>
              <w:t>楠丝语</w:t>
            </w:r>
            <w:proofErr w:type="gramEnd"/>
            <w:r>
              <w:rPr>
                <w:rFonts w:ascii="仿宋" w:eastAsia="仿宋" w:hAnsi="仿宋" w:cs="宋体" w:hint="eastAsia"/>
                <w:kern w:val="0"/>
                <w:sz w:val="24"/>
              </w:rPr>
              <w:t>——古筝中级教学</w:t>
            </w:r>
          </w:p>
        </w:tc>
        <w:tc>
          <w:tcPr>
            <w:tcW w:w="1134" w:type="dxa"/>
            <w:tcBorders>
              <w:top w:val="nil"/>
              <w:left w:val="nil"/>
              <w:bottom w:val="single" w:sz="4" w:space="0" w:color="auto"/>
              <w:right w:val="single" w:sz="4" w:space="0" w:color="auto"/>
            </w:tcBorders>
            <w:shd w:val="clear" w:color="auto" w:fill="auto"/>
            <w:noWrap/>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10</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20</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线下</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6月14日开课</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每周三上课</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18:00-20:00</w:t>
            </w:r>
          </w:p>
        </w:tc>
      </w:tr>
      <w:tr>
        <w:trPr>
          <w:trHeight w:val="750"/>
          <w:jc w:val="center"/>
        </w:trPr>
        <w:tc>
          <w:tcPr>
            <w:tcW w:w="993" w:type="dxa"/>
            <w:vMerge/>
            <w:tcBorders>
              <w:top w:val="nil"/>
              <w:left w:val="single" w:sz="4" w:space="0" w:color="auto"/>
              <w:bottom w:val="single" w:sz="4" w:space="0" w:color="auto"/>
              <w:right w:val="single" w:sz="4" w:space="0" w:color="auto"/>
            </w:tcBorders>
            <w:vAlign w:val="center"/>
          </w:tcPr>
          <w:p>
            <w:pPr>
              <w:widowControl/>
              <w:spacing w:line="560" w:lineRule="exact"/>
              <w:jc w:val="left"/>
              <w:rPr>
                <w:rFonts w:ascii="仿宋" w:eastAsia="仿宋" w:hAnsi="仿宋" w:cs="宋体"/>
                <w:color w:val="000000"/>
                <w:kern w:val="0"/>
                <w:sz w:val="24"/>
              </w:rPr>
            </w:pPr>
          </w:p>
        </w:tc>
        <w:tc>
          <w:tcPr>
            <w:tcW w:w="992"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9</w:t>
            </w:r>
          </w:p>
        </w:tc>
        <w:tc>
          <w:tcPr>
            <w:tcW w:w="2693"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书法有法——书法系列课程</w:t>
            </w:r>
          </w:p>
        </w:tc>
        <w:tc>
          <w:tcPr>
            <w:tcW w:w="1134" w:type="dxa"/>
            <w:tcBorders>
              <w:top w:val="nil"/>
              <w:left w:val="nil"/>
              <w:bottom w:val="single" w:sz="4" w:space="0" w:color="auto"/>
              <w:right w:val="single" w:sz="4" w:space="0" w:color="auto"/>
            </w:tcBorders>
            <w:shd w:val="clear" w:color="auto" w:fill="auto"/>
            <w:noWrap/>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12</w:t>
            </w:r>
          </w:p>
        </w:tc>
        <w:tc>
          <w:tcPr>
            <w:tcW w:w="1022" w:type="dxa"/>
            <w:tcBorders>
              <w:top w:val="nil"/>
              <w:left w:val="nil"/>
              <w:bottom w:val="single" w:sz="4" w:space="0" w:color="auto"/>
              <w:right w:val="single" w:sz="4" w:space="0" w:color="auto"/>
            </w:tcBorders>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18</w:t>
            </w:r>
          </w:p>
        </w:tc>
        <w:tc>
          <w:tcPr>
            <w:tcW w:w="1694" w:type="dxa"/>
            <w:tcBorders>
              <w:top w:val="nil"/>
              <w:left w:val="single" w:sz="4" w:space="0" w:color="auto"/>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kern w:val="0"/>
                <w:sz w:val="24"/>
              </w:rPr>
            </w:pPr>
            <w:r>
              <w:rPr>
                <w:rFonts w:ascii="仿宋" w:eastAsia="仿宋" w:hAnsi="仿宋" w:cs="宋体" w:hint="eastAsia"/>
                <w:kern w:val="0"/>
                <w:sz w:val="24"/>
              </w:rPr>
              <w:t>线下</w:t>
            </w:r>
          </w:p>
        </w:tc>
        <w:tc>
          <w:tcPr>
            <w:tcW w:w="3521"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6月8日开课</w:t>
            </w:r>
          </w:p>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每周四上课</w:t>
            </w:r>
          </w:p>
        </w:tc>
        <w:tc>
          <w:tcPr>
            <w:tcW w:w="1609" w:type="dxa"/>
            <w:tcBorders>
              <w:top w:val="nil"/>
              <w:left w:val="nil"/>
              <w:bottom w:val="single" w:sz="4" w:space="0" w:color="auto"/>
              <w:right w:val="single" w:sz="4" w:space="0" w:color="auto"/>
            </w:tcBorders>
            <w:shd w:val="clear" w:color="auto" w:fill="auto"/>
            <w:vAlign w:val="center"/>
          </w:tcPr>
          <w:p>
            <w:pPr>
              <w:widowControl/>
              <w:spacing w:line="560" w:lineRule="exact"/>
              <w:jc w:val="center"/>
              <w:rPr>
                <w:rFonts w:ascii="仿宋" w:eastAsia="仿宋" w:hAnsi="仿宋" w:cs="宋体"/>
                <w:color w:val="000000"/>
                <w:kern w:val="0"/>
                <w:sz w:val="24"/>
              </w:rPr>
            </w:pPr>
            <w:r>
              <w:rPr>
                <w:rFonts w:ascii="仿宋" w:eastAsia="仿宋" w:hAnsi="仿宋" w:cs="宋体" w:hint="eastAsia"/>
                <w:color w:val="000000"/>
                <w:kern w:val="0"/>
                <w:sz w:val="24"/>
              </w:rPr>
              <w:t>18:00-20:00</w:t>
            </w:r>
          </w:p>
        </w:tc>
      </w:tr>
    </w:tbl>
    <w:p>
      <w:pPr>
        <w:widowControl/>
        <w:spacing w:line="560" w:lineRule="exact"/>
        <w:ind w:firstLineChars="200" w:firstLine="560"/>
        <w:jc w:val="left"/>
        <w:rPr>
          <w:rFonts w:eastAsia="仿宋_GB2312"/>
          <w:sz w:val="28"/>
          <w:szCs w:val="20"/>
        </w:rPr>
      </w:pPr>
      <w:r>
        <w:rPr>
          <w:rFonts w:eastAsia="仿宋_GB2312" w:hint="eastAsia"/>
          <w:sz w:val="28"/>
          <w:szCs w:val="20"/>
        </w:rPr>
        <w:t>备注：政治引领类共</w:t>
      </w:r>
      <w:r>
        <w:rPr>
          <w:rFonts w:eastAsia="仿宋_GB2312" w:hint="eastAsia"/>
          <w:sz w:val="28"/>
          <w:szCs w:val="20"/>
        </w:rPr>
        <w:t>2</w:t>
      </w:r>
      <w:r>
        <w:rPr>
          <w:rFonts w:eastAsia="仿宋_GB2312" w:hint="eastAsia"/>
          <w:sz w:val="28"/>
          <w:szCs w:val="20"/>
        </w:rPr>
        <w:t>门课</w:t>
      </w:r>
      <w:r>
        <w:rPr>
          <w:rFonts w:eastAsia="仿宋_GB2312" w:hint="eastAsia"/>
          <w:sz w:val="28"/>
          <w:szCs w:val="20"/>
        </w:rPr>
        <w:t>2</w:t>
      </w:r>
      <w:r>
        <w:rPr>
          <w:rFonts w:eastAsia="仿宋_GB2312" w:hint="eastAsia"/>
          <w:sz w:val="28"/>
          <w:szCs w:val="20"/>
        </w:rPr>
        <w:t>期</w:t>
      </w:r>
      <w:r>
        <w:rPr>
          <w:rFonts w:eastAsia="仿宋_GB2312"/>
          <w:sz w:val="28"/>
          <w:szCs w:val="20"/>
        </w:rPr>
        <w:t>4</w:t>
      </w:r>
      <w:r>
        <w:rPr>
          <w:rFonts w:eastAsia="仿宋_GB2312" w:hint="eastAsia"/>
          <w:sz w:val="28"/>
          <w:szCs w:val="20"/>
        </w:rPr>
        <w:t>课时；素质提升类</w:t>
      </w:r>
      <w:r>
        <w:rPr>
          <w:rFonts w:eastAsia="仿宋_GB2312" w:hint="eastAsia"/>
          <w:sz w:val="28"/>
          <w:szCs w:val="20"/>
        </w:rPr>
        <w:t>5</w:t>
      </w:r>
      <w:r>
        <w:rPr>
          <w:rFonts w:eastAsia="仿宋_GB2312" w:hint="eastAsia"/>
          <w:sz w:val="28"/>
          <w:szCs w:val="20"/>
        </w:rPr>
        <w:t>门</w:t>
      </w:r>
      <w:r>
        <w:rPr>
          <w:rFonts w:eastAsia="仿宋_GB2312" w:hint="eastAsia"/>
          <w:sz w:val="28"/>
          <w:szCs w:val="20"/>
        </w:rPr>
        <w:t>2</w:t>
      </w:r>
      <w:r>
        <w:rPr>
          <w:rFonts w:eastAsia="仿宋_GB2312"/>
          <w:sz w:val="28"/>
          <w:szCs w:val="20"/>
        </w:rPr>
        <w:t>74</w:t>
      </w:r>
      <w:r>
        <w:rPr>
          <w:rFonts w:eastAsia="仿宋_GB2312" w:hint="eastAsia"/>
          <w:sz w:val="28"/>
          <w:szCs w:val="20"/>
        </w:rPr>
        <w:t>期</w:t>
      </w:r>
      <w:r>
        <w:rPr>
          <w:rFonts w:eastAsia="仿宋_GB2312"/>
          <w:sz w:val="28"/>
          <w:szCs w:val="20"/>
        </w:rPr>
        <w:t>584.5</w:t>
      </w:r>
      <w:r>
        <w:rPr>
          <w:rFonts w:eastAsia="仿宋_GB2312" w:hint="eastAsia"/>
          <w:sz w:val="28"/>
          <w:szCs w:val="20"/>
        </w:rPr>
        <w:t>课时；文化艺术类</w:t>
      </w:r>
      <w:r>
        <w:rPr>
          <w:rFonts w:eastAsia="仿宋_GB2312" w:hint="eastAsia"/>
          <w:sz w:val="28"/>
          <w:szCs w:val="20"/>
        </w:rPr>
        <w:t>2</w:t>
      </w:r>
      <w:r>
        <w:rPr>
          <w:rFonts w:eastAsia="仿宋_GB2312" w:hint="eastAsia"/>
          <w:sz w:val="28"/>
          <w:szCs w:val="20"/>
        </w:rPr>
        <w:t>门</w:t>
      </w:r>
      <w:r>
        <w:rPr>
          <w:rFonts w:eastAsia="仿宋_GB2312" w:hint="eastAsia"/>
          <w:sz w:val="28"/>
          <w:szCs w:val="20"/>
        </w:rPr>
        <w:t>2</w:t>
      </w:r>
      <w:r>
        <w:rPr>
          <w:rFonts w:eastAsia="仿宋_GB2312"/>
          <w:sz w:val="28"/>
          <w:szCs w:val="20"/>
        </w:rPr>
        <w:t>2</w:t>
      </w:r>
      <w:r>
        <w:rPr>
          <w:rFonts w:eastAsia="仿宋_GB2312" w:hint="eastAsia"/>
          <w:sz w:val="28"/>
          <w:szCs w:val="20"/>
        </w:rPr>
        <w:t>期</w:t>
      </w:r>
      <w:r>
        <w:rPr>
          <w:rFonts w:eastAsia="仿宋_GB2312" w:hint="eastAsia"/>
          <w:sz w:val="28"/>
          <w:szCs w:val="20"/>
        </w:rPr>
        <w:t>3</w:t>
      </w:r>
      <w:r>
        <w:rPr>
          <w:rFonts w:eastAsia="仿宋_GB2312"/>
          <w:sz w:val="28"/>
          <w:szCs w:val="20"/>
        </w:rPr>
        <w:t>8</w:t>
      </w:r>
      <w:r>
        <w:rPr>
          <w:rFonts w:eastAsia="仿宋_GB2312" w:hint="eastAsia"/>
          <w:sz w:val="28"/>
          <w:szCs w:val="20"/>
        </w:rPr>
        <w:t>课时。课程总计</w:t>
      </w:r>
      <w:r>
        <w:rPr>
          <w:rFonts w:eastAsia="仿宋_GB2312" w:hint="eastAsia"/>
          <w:sz w:val="28"/>
          <w:szCs w:val="20"/>
        </w:rPr>
        <w:t>2</w:t>
      </w:r>
      <w:r>
        <w:rPr>
          <w:rFonts w:eastAsia="仿宋_GB2312"/>
          <w:sz w:val="28"/>
          <w:szCs w:val="20"/>
        </w:rPr>
        <w:t>98</w:t>
      </w:r>
      <w:r>
        <w:rPr>
          <w:rFonts w:eastAsia="仿宋_GB2312" w:hint="eastAsia"/>
          <w:sz w:val="28"/>
          <w:szCs w:val="20"/>
        </w:rPr>
        <w:t>期</w:t>
      </w:r>
      <w:r>
        <w:rPr>
          <w:rFonts w:eastAsia="仿宋_GB2312" w:hint="eastAsia"/>
          <w:sz w:val="28"/>
          <w:szCs w:val="20"/>
        </w:rPr>
        <w:t>6</w:t>
      </w:r>
      <w:r>
        <w:rPr>
          <w:rFonts w:eastAsia="仿宋_GB2312"/>
          <w:sz w:val="28"/>
          <w:szCs w:val="20"/>
        </w:rPr>
        <w:t>26.5</w:t>
      </w:r>
      <w:r>
        <w:rPr>
          <w:rFonts w:eastAsia="仿宋_GB2312" w:hint="eastAsia"/>
          <w:sz w:val="28"/>
          <w:szCs w:val="20"/>
        </w:rPr>
        <w:t>课时。</w:t>
      </w:r>
    </w:p>
    <w:p>
      <w:pPr>
        <w:pStyle w:val="a7"/>
        <w:spacing w:line="560" w:lineRule="exact"/>
      </w:pPr>
    </w:p>
    <w:p>
      <w:pPr>
        <w:pStyle w:val="a7"/>
        <w:spacing w:line="560" w:lineRule="exact"/>
        <w:sectPr>
          <w:footerReference w:type="default" r:id="rId10"/>
          <w:pgSz w:w="16838" w:h="11906" w:orient="landscape"/>
          <w:pgMar w:top="2098" w:right="1474" w:bottom="1984" w:left="1587" w:header="851" w:footer="992" w:gutter="0"/>
          <w:cols w:space="720"/>
          <w:docGrid w:type="linesAndChars" w:linePitch="312"/>
        </w:sectPr>
      </w:pPr>
    </w:p>
    <w:p>
      <w:pPr>
        <w:pStyle w:val="affa"/>
        <w:spacing w:line="560" w:lineRule="exact"/>
        <w:outlineLvl w:val="0"/>
        <w:rPr>
          <w:b/>
          <w:bCs/>
          <w:sz w:val="32"/>
          <w:szCs w:val="21"/>
        </w:rPr>
      </w:pPr>
      <w:r>
        <w:rPr>
          <w:rFonts w:ascii="仿宋_GB2312" w:eastAsia="仿宋_GB2312" w:hAnsi="仿宋_GB2312" w:cs="仿宋_GB2312" w:hint="eastAsia"/>
          <w:b/>
          <w:bCs/>
          <w:sz w:val="32"/>
          <w:szCs w:val="21"/>
        </w:rPr>
        <w:lastRenderedPageBreak/>
        <w:t>附件2：</w:t>
      </w:r>
      <w:r>
        <w:rPr>
          <w:rFonts w:ascii="仿宋_GB2312" w:eastAsia="仿宋_GB2312" w:hAnsi="仿宋_GB2312" w:cs="仿宋_GB2312" w:hint="eastAsia"/>
          <w:b/>
          <w:bCs/>
          <w:color w:val="000000"/>
          <w:kern w:val="0"/>
          <w:sz w:val="32"/>
          <w:szCs w:val="32"/>
        </w:rPr>
        <w:t>职工学堂</w:t>
      </w:r>
      <w:r>
        <w:rPr>
          <w:rFonts w:ascii="仿宋_GB2312" w:eastAsia="仿宋_GB2312" w:hAnsi="仿宋_GB2312" w:cs="仿宋_GB2312" w:hint="eastAsia"/>
          <w:b/>
          <w:bCs/>
          <w:sz w:val="32"/>
          <w:szCs w:val="36"/>
        </w:rPr>
        <w:t>第一阶段授课课程大纲</w:t>
      </w:r>
    </w:p>
    <w:p>
      <w:pPr>
        <w:pStyle w:val="affa"/>
        <w:spacing w:line="560" w:lineRule="exact"/>
        <w:outlineLvl w:val="1"/>
        <w:rPr>
          <w:b/>
          <w:bCs/>
          <w:sz w:val="32"/>
          <w:szCs w:val="21"/>
        </w:rPr>
      </w:pPr>
    </w:p>
    <w:p>
      <w:pPr>
        <w:pStyle w:val="affa"/>
        <w:spacing w:line="560" w:lineRule="exact"/>
        <w:outlineLvl w:val="1"/>
        <w:rPr>
          <w:rFonts w:ascii="Times New Roman" w:eastAsia="仿宋_GB2312" w:hAnsi="Times New Roman"/>
          <w:b/>
          <w:bCs/>
          <w:sz w:val="32"/>
          <w:szCs w:val="32"/>
        </w:rPr>
      </w:pPr>
      <w:r>
        <w:rPr>
          <w:rFonts w:ascii="Times New Roman" w:eastAsia="仿宋_GB2312" w:hAnsi="Times New Roman" w:hint="eastAsia"/>
          <w:b/>
          <w:bCs/>
          <w:sz w:val="32"/>
          <w:szCs w:val="32"/>
        </w:rPr>
        <w:t>第一类：政治引领类</w:t>
      </w:r>
    </w:p>
    <w:p>
      <w:pPr>
        <w:pStyle w:val="affa"/>
        <w:spacing w:line="56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一、《习近平新时代中国特色社会主义思想概论》</w:t>
      </w:r>
    </w:p>
    <w:p>
      <w:pPr>
        <w:pStyle w:val="affa"/>
        <w:spacing w:line="560" w:lineRule="exact"/>
        <w:ind w:firstLineChars="200" w:firstLine="643"/>
        <w:rPr>
          <w:rFonts w:ascii="Times New Roman" w:eastAsia="仿宋_GB2312" w:hAnsi="Times New Roman"/>
          <w:b/>
          <w:bCs/>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、讲师介绍</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孟鑫教授。中共中央党校（国家行政学院）科学社会主义教研部教授、博士生导师、中国科学社会主义学会副秘书长、当代世界社会主义专业委员会副会长、《科学社会主义》杂志副主编。学科专业为科学社会主义与国际共产主义运动，主要研究方向为社会主义发展史与中国特色社会主义理论和实践。近年来主持国家社科基金重大项目</w:t>
      </w:r>
      <w:r>
        <w:rPr>
          <w:rFonts w:ascii="Times New Roman" w:eastAsia="仿宋_GB2312" w:hAnsi="Times New Roman" w:hint="eastAsia"/>
          <w:sz w:val="32"/>
          <w:szCs w:val="32"/>
        </w:rPr>
        <w:t>2</w:t>
      </w:r>
      <w:r>
        <w:rPr>
          <w:rFonts w:ascii="Times New Roman" w:eastAsia="仿宋_GB2312" w:hAnsi="Times New Roman" w:hint="eastAsia"/>
          <w:sz w:val="32"/>
          <w:szCs w:val="32"/>
        </w:rPr>
        <w:t>项，出版专著</w:t>
      </w:r>
      <w:r>
        <w:rPr>
          <w:rFonts w:ascii="Times New Roman" w:eastAsia="仿宋_GB2312" w:hAnsi="Times New Roman" w:hint="eastAsia"/>
          <w:sz w:val="32"/>
          <w:szCs w:val="32"/>
        </w:rPr>
        <w:t>3</w:t>
      </w:r>
      <w:r>
        <w:rPr>
          <w:rFonts w:ascii="Times New Roman" w:eastAsia="仿宋_GB2312" w:hAnsi="Times New Roman" w:hint="eastAsia"/>
          <w:sz w:val="32"/>
          <w:szCs w:val="32"/>
        </w:rPr>
        <w:t>部，</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发表论文</w:t>
      </w:r>
      <w:r>
        <w:rPr>
          <w:rFonts w:ascii="Times New Roman" w:eastAsia="仿宋_GB2312" w:hAnsi="Times New Roman" w:hint="eastAsia"/>
          <w:sz w:val="32"/>
          <w:szCs w:val="32"/>
        </w:rPr>
        <w:t>50</w:t>
      </w:r>
      <w:r>
        <w:rPr>
          <w:rFonts w:ascii="Times New Roman" w:eastAsia="仿宋_GB2312" w:hAnsi="Times New Roman" w:hint="eastAsia"/>
          <w:sz w:val="32"/>
          <w:szCs w:val="32"/>
        </w:rPr>
        <w:t>余篇，</w:t>
      </w:r>
      <w:r>
        <w:rPr>
          <w:rFonts w:ascii="Times New Roman" w:eastAsia="仿宋_GB2312" w:hAnsi="Times New Roman" w:hint="eastAsia"/>
          <w:sz w:val="32"/>
          <w:szCs w:val="32"/>
        </w:rPr>
        <w:t xml:space="preserve"> 2</w:t>
      </w:r>
      <w:r>
        <w:rPr>
          <w:rFonts w:ascii="Times New Roman" w:eastAsia="仿宋_GB2312" w:hAnsi="Times New Roman" w:hint="eastAsia"/>
          <w:sz w:val="32"/>
          <w:szCs w:val="32"/>
        </w:rPr>
        <w:t>次获得中央党校教学优秀奖。</w:t>
      </w:r>
    </w:p>
    <w:p>
      <w:pPr>
        <w:pStyle w:val="affa"/>
        <w:spacing w:line="560" w:lineRule="exact"/>
        <w:ind w:firstLineChars="200" w:firstLine="643"/>
        <w:rPr>
          <w:rFonts w:ascii="Times New Roman" w:eastAsia="仿宋_GB2312" w:hAnsi="Times New Roman"/>
          <w:b/>
          <w:bCs/>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firstLineChars="100" w:firstLine="321"/>
        <w:rPr>
          <w:rFonts w:ascii="Times New Roman" w:eastAsia="仿宋_GB2312" w:hAnsi="Times New Roman"/>
          <w:sz w:val="32"/>
          <w:szCs w:val="32"/>
        </w:rPr>
      </w:pPr>
      <w:r>
        <w:rPr>
          <w:rFonts w:ascii="Times New Roman" w:eastAsia="仿宋_GB2312" w:hAnsi="Times New Roman" w:hint="eastAsia"/>
          <w:b/>
          <w:bCs/>
          <w:sz w:val="32"/>
          <w:szCs w:val="32"/>
        </w:rPr>
        <w:t>第一部分：习近平新时代中国特色社会主义思想</w:t>
      </w:r>
    </w:p>
    <w:p>
      <w:pPr>
        <w:pStyle w:val="affa"/>
        <w:numPr>
          <w:ilvl w:val="0"/>
          <w:numId w:val="8"/>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当代中国马克思主义</w:t>
      </w:r>
      <w:r>
        <w:rPr>
          <w:rFonts w:ascii="Times New Roman" w:eastAsia="仿宋_GB2312" w:hAnsi="Times New Roman" w:hint="eastAsia"/>
          <w:sz w:val="32"/>
          <w:szCs w:val="32"/>
        </w:rPr>
        <w:t xml:space="preserve"> 21</w:t>
      </w:r>
      <w:r>
        <w:rPr>
          <w:rFonts w:ascii="Times New Roman" w:eastAsia="仿宋_GB2312" w:hAnsi="Times New Roman" w:hint="eastAsia"/>
          <w:sz w:val="32"/>
          <w:szCs w:val="32"/>
        </w:rPr>
        <w:t>世纪马克思主义</w:t>
      </w:r>
    </w:p>
    <w:p>
      <w:pPr>
        <w:pStyle w:val="affa"/>
        <w:numPr>
          <w:ilvl w:val="0"/>
          <w:numId w:val="8"/>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中华文化和中国精神的时代精华</w:t>
      </w:r>
    </w:p>
    <w:p>
      <w:pPr>
        <w:pStyle w:val="affa"/>
        <w:numPr>
          <w:ilvl w:val="0"/>
          <w:numId w:val="8"/>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实现马克思主义中国化新的飞跃</w:t>
      </w:r>
    </w:p>
    <w:p>
      <w:pPr>
        <w:pStyle w:val="affa"/>
        <w:spacing w:line="560" w:lineRule="exact"/>
        <w:ind w:firstLineChars="100" w:firstLine="321"/>
        <w:rPr>
          <w:rFonts w:ascii="Times New Roman" w:eastAsia="仿宋_GB2312" w:hAnsi="Times New Roman"/>
          <w:b/>
          <w:bCs/>
          <w:sz w:val="32"/>
          <w:szCs w:val="32"/>
        </w:rPr>
      </w:pPr>
      <w:r>
        <w:rPr>
          <w:rFonts w:ascii="Times New Roman" w:eastAsia="仿宋_GB2312" w:hAnsi="Times New Roman" w:hint="eastAsia"/>
          <w:b/>
          <w:bCs/>
          <w:sz w:val="32"/>
          <w:szCs w:val="32"/>
        </w:rPr>
        <w:t>第二部分：深入学习</w:t>
      </w:r>
      <w:r>
        <w:rPr>
          <w:rFonts w:ascii="Times New Roman" w:eastAsia="仿宋_GB2312" w:hAnsi="Times New Roman" w:hint="eastAsia"/>
          <w:b/>
          <w:bCs/>
          <w:sz w:val="32"/>
          <w:szCs w:val="32"/>
        </w:rPr>
        <w:t xml:space="preserve"> </w:t>
      </w:r>
      <w:r>
        <w:rPr>
          <w:rFonts w:ascii="Times New Roman" w:eastAsia="仿宋_GB2312" w:hAnsi="Times New Roman" w:hint="eastAsia"/>
          <w:b/>
          <w:bCs/>
          <w:sz w:val="32"/>
          <w:szCs w:val="32"/>
        </w:rPr>
        <w:t>深刻领会</w:t>
      </w:r>
    </w:p>
    <w:p>
      <w:pPr>
        <w:pStyle w:val="affa"/>
        <w:numPr>
          <w:ilvl w:val="0"/>
          <w:numId w:val="9"/>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更好把握新理论的科学内涵</w:t>
      </w:r>
    </w:p>
    <w:p>
      <w:pPr>
        <w:pStyle w:val="affa"/>
        <w:numPr>
          <w:ilvl w:val="0"/>
          <w:numId w:val="9"/>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更好把握新理论的重大意义</w:t>
      </w:r>
    </w:p>
    <w:p>
      <w:pPr>
        <w:pStyle w:val="affa"/>
        <w:spacing w:line="560" w:lineRule="exact"/>
        <w:ind w:firstLineChars="100" w:firstLine="321"/>
        <w:rPr>
          <w:rFonts w:ascii="Times New Roman" w:eastAsia="仿宋_GB2312" w:hAnsi="Times New Roman"/>
          <w:b/>
          <w:bCs/>
          <w:sz w:val="32"/>
          <w:szCs w:val="32"/>
        </w:rPr>
      </w:pPr>
      <w:r>
        <w:rPr>
          <w:rFonts w:ascii="Times New Roman" w:eastAsia="仿宋_GB2312" w:hAnsi="Times New Roman" w:hint="eastAsia"/>
          <w:b/>
          <w:bCs/>
          <w:sz w:val="32"/>
          <w:szCs w:val="32"/>
        </w:rPr>
        <w:t>第三部分：凝聚共识</w:t>
      </w:r>
      <w:r>
        <w:rPr>
          <w:rFonts w:ascii="Times New Roman" w:eastAsia="仿宋_GB2312" w:hAnsi="Times New Roman" w:hint="eastAsia"/>
          <w:b/>
          <w:bCs/>
          <w:sz w:val="32"/>
          <w:szCs w:val="32"/>
        </w:rPr>
        <w:t xml:space="preserve"> </w:t>
      </w:r>
      <w:r>
        <w:rPr>
          <w:rFonts w:ascii="Times New Roman" w:eastAsia="仿宋_GB2312" w:hAnsi="Times New Roman" w:hint="eastAsia"/>
          <w:b/>
          <w:bCs/>
          <w:sz w:val="32"/>
          <w:szCs w:val="32"/>
        </w:rPr>
        <w:t>坚定自信</w:t>
      </w:r>
    </w:p>
    <w:p>
      <w:pPr>
        <w:pStyle w:val="affa"/>
        <w:spacing w:line="560" w:lineRule="exact"/>
        <w:ind w:firstLineChars="200" w:firstLine="643"/>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r>
        <w:rPr>
          <w:rFonts w:ascii="Times New Roman" w:eastAsia="仿宋_GB2312" w:hAnsi="Times New Roman" w:hint="eastAsia"/>
          <w:sz w:val="32"/>
          <w:szCs w:val="32"/>
        </w:rPr>
        <w:t>1</w:t>
      </w:r>
      <w:r>
        <w:rPr>
          <w:rFonts w:ascii="Times New Roman" w:eastAsia="仿宋_GB2312" w:hAnsi="Times New Roman" w:hint="eastAsia"/>
          <w:sz w:val="32"/>
          <w:szCs w:val="32"/>
        </w:rPr>
        <w:t>次课，</w:t>
      </w:r>
      <w:r>
        <w:rPr>
          <w:rFonts w:ascii="Times New Roman" w:eastAsia="仿宋_GB2312" w:hAnsi="Times New Roman" w:hint="eastAsia"/>
          <w:sz w:val="32"/>
          <w:szCs w:val="32"/>
        </w:rPr>
        <w:t>2</w:t>
      </w:r>
      <w:r>
        <w:rPr>
          <w:rFonts w:ascii="Times New Roman" w:eastAsia="仿宋_GB2312" w:hAnsi="Times New Roman" w:hint="eastAsia"/>
          <w:sz w:val="32"/>
          <w:szCs w:val="32"/>
        </w:rPr>
        <w:t>课时</w:t>
      </w:r>
    </w:p>
    <w:p>
      <w:pPr>
        <w:pStyle w:val="affa"/>
        <w:spacing w:line="560" w:lineRule="exact"/>
        <w:rPr>
          <w:rFonts w:ascii="Times New Roman" w:eastAsia="仿宋_GB2312" w:hAnsi="Times New Roman"/>
          <w:sz w:val="32"/>
          <w:szCs w:val="32"/>
        </w:rPr>
      </w:pPr>
    </w:p>
    <w:p>
      <w:pPr>
        <w:pStyle w:val="affa"/>
        <w:spacing w:line="56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二、《党的二十大与宏观经济未来发展趋势》</w:t>
      </w:r>
    </w:p>
    <w:p>
      <w:pPr>
        <w:pStyle w:val="affa"/>
        <w:spacing w:line="560" w:lineRule="exact"/>
        <w:ind w:firstLineChars="200" w:firstLine="643"/>
        <w:rPr>
          <w:rFonts w:ascii="Times New Roman" w:eastAsia="仿宋_GB2312" w:hAnsi="Times New Roman"/>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、讲师介绍</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贺艳老师。北京市委党校经济学教研部副教授，北京市高端服务业研究基地研究员，经济学博士、硕士研究生导师。研究方向：政治经济学、科技创新、乡村振兴。主持和参与省部级课题多项，出版著作</w:t>
      </w:r>
      <w:r>
        <w:rPr>
          <w:rFonts w:ascii="Times New Roman" w:eastAsia="仿宋_GB2312" w:hAnsi="Times New Roman" w:hint="eastAsia"/>
          <w:sz w:val="32"/>
          <w:szCs w:val="32"/>
        </w:rPr>
        <w:t>1</w:t>
      </w:r>
      <w:r>
        <w:rPr>
          <w:rFonts w:ascii="Times New Roman" w:eastAsia="仿宋_GB2312" w:hAnsi="Times New Roman" w:hint="eastAsia"/>
          <w:sz w:val="32"/>
          <w:szCs w:val="32"/>
        </w:rPr>
        <w:t>部，在《经济日报》、《人民日报》、《中央党校学报》等核心报刊发表学术文章多篇。讲授课程主要有“《资本论》导读”、“全面推进乡村振兴</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推动首都高质量发展”、“产业经济学”等。</w:t>
      </w:r>
    </w:p>
    <w:p>
      <w:pPr>
        <w:pStyle w:val="affa"/>
        <w:spacing w:line="560" w:lineRule="exact"/>
        <w:ind w:firstLineChars="200" w:firstLine="643"/>
        <w:rPr>
          <w:rFonts w:ascii="Times New Roman" w:eastAsia="仿宋_GB2312" w:hAnsi="Times New Roman"/>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第一讲：新时代十年成就</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第二讲：当前我国经济面临挑战</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第三讲：开辟马克思主义中国化时代化新境界</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第四讲：贯彻二十大精神推动我国经济高质量发展</w:t>
      </w:r>
    </w:p>
    <w:p>
      <w:pPr>
        <w:pStyle w:val="affa"/>
        <w:spacing w:line="560" w:lineRule="exact"/>
        <w:ind w:firstLineChars="200" w:firstLine="643"/>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r>
        <w:rPr>
          <w:rFonts w:ascii="Times New Roman" w:eastAsia="仿宋_GB2312" w:hAnsi="Times New Roman" w:hint="eastAsia"/>
          <w:sz w:val="32"/>
          <w:szCs w:val="32"/>
        </w:rPr>
        <w:t>1</w:t>
      </w:r>
      <w:r>
        <w:rPr>
          <w:rFonts w:ascii="Times New Roman" w:eastAsia="仿宋_GB2312" w:hAnsi="Times New Roman" w:hint="eastAsia"/>
          <w:sz w:val="32"/>
          <w:szCs w:val="32"/>
        </w:rPr>
        <w:t>次课，</w:t>
      </w:r>
      <w:r>
        <w:rPr>
          <w:rFonts w:ascii="Times New Roman" w:eastAsia="仿宋_GB2312" w:hAnsi="Times New Roman" w:hint="eastAsia"/>
          <w:sz w:val="32"/>
          <w:szCs w:val="32"/>
        </w:rPr>
        <w:t>2</w:t>
      </w:r>
      <w:r>
        <w:rPr>
          <w:rFonts w:ascii="Times New Roman" w:eastAsia="仿宋_GB2312" w:hAnsi="Times New Roman" w:hint="eastAsia"/>
          <w:sz w:val="32"/>
          <w:szCs w:val="32"/>
        </w:rPr>
        <w:t>课时</w:t>
      </w:r>
    </w:p>
    <w:p>
      <w:pPr>
        <w:pStyle w:val="affa"/>
        <w:spacing w:line="560" w:lineRule="exact"/>
        <w:rPr>
          <w:rFonts w:ascii="Times New Roman" w:eastAsia="仿宋_GB2312" w:hAnsi="Times New Roman"/>
          <w:sz w:val="32"/>
          <w:szCs w:val="32"/>
        </w:rPr>
      </w:pPr>
    </w:p>
    <w:p>
      <w:pPr>
        <w:pStyle w:val="affa"/>
        <w:spacing w:line="560" w:lineRule="exact"/>
        <w:outlineLvl w:val="1"/>
        <w:rPr>
          <w:rFonts w:ascii="Times New Roman" w:eastAsia="仿宋_GB2312" w:hAnsi="Times New Roman"/>
          <w:b/>
          <w:bCs/>
          <w:sz w:val="32"/>
          <w:szCs w:val="32"/>
        </w:rPr>
      </w:pPr>
      <w:r>
        <w:rPr>
          <w:rFonts w:ascii="Times New Roman" w:eastAsia="仿宋_GB2312" w:hAnsi="Times New Roman" w:hint="eastAsia"/>
          <w:b/>
          <w:bCs/>
          <w:sz w:val="32"/>
          <w:szCs w:val="32"/>
        </w:rPr>
        <w:t>第二类：素质提升类</w:t>
      </w:r>
    </w:p>
    <w:p>
      <w:pPr>
        <w:pStyle w:val="affa"/>
        <w:spacing w:line="560" w:lineRule="exact"/>
        <w:outlineLvl w:val="2"/>
        <w:rPr>
          <w:rFonts w:ascii="黑体" w:eastAsia="黑体" w:hAnsi="黑体" w:cs="黑体"/>
          <w:sz w:val="32"/>
          <w:szCs w:val="32"/>
        </w:rPr>
      </w:pPr>
      <w:r>
        <w:rPr>
          <w:rFonts w:ascii="黑体" w:eastAsia="黑体" w:hAnsi="黑体" w:cs="黑体" w:hint="eastAsia"/>
          <w:sz w:val="32"/>
          <w:szCs w:val="32"/>
        </w:rPr>
        <w:t>一、《中科院心理所心理咨询师系列课》</w:t>
      </w:r>
    </w:p>
    <w:p>
      <w:pPr>
        <w:pStyle w:val="affa"/>
        <w:spacing w:line="560" w:lineRule="exact"/>
        <w:ind w:firstLineChars="200" w:firstLine="643"/>
        <w:outlineLvl w:val="2"/>
        <w:rPr>
          <w:rFonts w:ascii="Times New Roman" w:eastAsia="仿宋_GB2312" w:hAnsi="Times New Roman"/>
          <w:b/>
          <w:bCs/>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讲师介绍</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崔耀</w:t>
      </w:r>
      <w:r>
        <w:rPr>
          <w:rFonts w:ascii="Times New Roman" w:eastAsia="仿宋_GB2312" w:hAnsi="Times New Roman" w:hint="eastAsia"/>
          <w:sz w:val="32"/>
          <w:szCs w:val="32"/>
        </w:rPr>
        <w:t>老师。中科院心理所副研究员、中科院心理所副研究员硕士生导师，中科院心理研究所技术中心主任、中国心理学会国</w:t>
      </w:r>
      <w:r>
        <w:rPr>
          <w:rFonts w:ascii="Times New Roman" w:eastAsia="仿宋_GB2312" w:hAnsi="Times New Roman" w:hint="eastAsia"/>
          <w:sz w:val="32"/>
          <w:szCs w:val="32"/>
        </w:rPr>
        <w:lastRenderedPageBreak/>
        <w:t>际学术交流委员会委员、北京心理学会理事、心理咨询</w:t>
      </w:r>
      <w:proofErr w:type="gramStart"/>
      <w:r>
        <w:rPr>
          <w:rFonts w:ascii="Times New Roman" w:eastAsia="仿宋_GB2312" w:hAnsi="Times New Roman" w:hint="eastAsia"/>
          <w:sz w:val="32"/>
          <w:szCs w:val="32"/>
        </w:rPr>
        <w:t>师国家</w:t>
      </w:r>
      <w:proofErr w:type="gramEnd"/>
      <w:r>
        <w:rPr>
          <w:rFonts w:ascii="Times New Roman" w:eastAsia="仿宋_GB2312" w:hAnsi="Times New Roman" w:hint="eastAsia"/>
          <w:sz w:val="32"/>
          <w:szCs w:val="32"/>
        </w:rPr>
        <w:t>职业资格培训教程编委。</w:t>
      </w:r>
    </w:p>
    <w:p>
      <w:pPr>
        <w:pStyle w:val="affa"/>
        <w:spacing w:line="560" w:lineRule="exact"/>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因该课程内容较多，不同模块均由中科院心理学资深老师授课。</w:t>
      </w:r>
    </w:p>
    <w:p>
      <w:pPr>
        <w:pStyle w:val="affa"/>
        <w:spacing w:line="560" w:lineRule="exact"/>
        <w:ind w:left="-720" w:firstLineChars="400" w:firstLine="1285"/>
        <w:rPr>
          <w:rFonts w:ascii="Times New Roman" w:eastAsia="仿宋_GB2312" w:hAnsi="Times New Roman"/>
          <w:b/>
          <w:bCs/>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firstLineChars="200" w:firstLine="640"/>
        <w:rPr>
          <w:rFonts w:ascii="Times New Roman" w:eastAsia="仿宋_GB2312" w:hAnsi="Times New Roman" w:cs="Times"/>
          <w:kern w:val="0"/>
          <w:sz w:val="32"/>
          <w:szCs w:val="32"/>
        </w:rPr>
      </w:pPr>
      <w:r>
        <w:rPr>
          <w:rFonts w:ascii="Times New Roman" w:eastAsia="仿宋_GB2312" w:hAnsi="Times New Roman" w:cs="Times" w:hint="eastAsia"/>
          <w:kern w:val="0"/>
          <w:sz w:val="32"/>
          <w:szCs w:val="32"/>
        </w:rPr>
        <w:t>第一章：心理咨询基础理论</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第二章：心理咨询基础技能</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第三章：运用心理学创造积极幸福的人生</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第四章：九大婚姻家庭问题的应对策略</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第五章：如何陪伴孩子度过青春期</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第六章：超越原生家庭</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第七章：学会经营高品质的亲密关系</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第八章：心理学专业应用直播课</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第九章：艺术治疗——绘画治疗</w:t>
      </w:r>
    </w:p>
    <w:p>
      <w:pPr>
        <w:pStyle w:val="affa"/>
        <w:spacing w:line="560" w:lineRule="exact"/>
        <w:ind w:left="-720" w:firstLineChars="400" w:firstLine="1285"/>
        <w:rPr>
          <w:rFonts w:ascii="Times New Roman" w:eastAsia="仿宋_GB2312" w:hAnsi="Times New Roman"/>
          <w:b/>
          <w:bCs/>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总共</w:t>
      </w:r>
      <w:r>
        <w:rPr>
          <w:rFonts w:ascii="Times New Roman" w:eastAsia="仿宋_GB2312" w:hAnsi="Times New Roman" w:hint="eastAsia"/>
          <w:sz w:val="32"/>
          <w:szCs w:val="32"/>
        </w:rPr>
        <w:t>4</w:t>
      </w:r>
      <w:r>
        <w:rPr>
          <w:rFonts w:ascii="Times New Roman" w:eastAsia="仿宋_GB2312" w:hAnsi="Times New Roman"/>
          <w:sz w:val="32"/>
          <w:szCs w:val="32"/>
        </w:rPr>
        <w:t>47</w:t>
      </w:r>
      <w:r>
        <w:rPr>
          <w:rFonts w:ascii="Times New Roman" w:eastAsia="仿宋_GB2312" w:hAnsi="Times New Roman" w:hint="eastAsia"/>
          <w:sz w:val="32"/>
          <w:szCs w:val="32"/>
        </w:rPr>
        <w:t>课时，线上录播课</w:t>
      </w:r>
      <w:r>
        <w:rPr>
          <w:rFonts w:ascii="Times New Roman" w:eastAsia="仿宋_GB2312" w:hAnsi="Times New Roman" w:hint="eastAsia"/>
          <w:sz w:val="32"/>
          <w:szCs w:val="32"/>
        </w:rPr>
        <w:t>4</w:t>
      </w:r>
      <w:r>
        <w:rPr>
          <w:rFonts w:ascii="Times New Roman" w:eastAsia="仿宋_GB2312" w:hAnsi="Times New Roman"/>
          <w:sz w:val="32"/>
          <w:szCs w:val="32"/>
        </w:rPr>
        <w:t>23</w:t>
      </w:r>
      <w:r>
        <w:rPr>
          <w:rFonts w:ascii="Times New Roman" w:eastAsia="仿宋_GB2312" w:hAnsi="Times New Roman" w:hint="eastAsia"/>
          <w:sz w:val="32"/>
          <w:szCs w:val="32"/>
        </w:rPr>
        <w:t>课时，线下实操课</w:t>
      </w:r>
      <w:r>
        <w:rPr>
          <w:rFonts w:ascii="Times New Roman" w:eastAsia="仿宋_GB2312" w:hAnsi="Times New Roman"/>
          <w:sz w:val="32"/>
          <w:szCs w:val="32"/>
        </w:rPr>
        <w:t>24</w:t>
      </w:r>
      <w:r>
        <w:rPr>
          <w:rFonts w:ascii="Times New Roman" w:eastAsia="仿宋_GB2312" w:hAnsi="Times New Roman" w:hint="eastAsia"/>
          <w:sz w:val="32"/>
          <w:szCs w:val="32"/>
        </w:rPr>
        <w:t>课时。</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4.</w:t>
      </w:r>
      <w:r>
        <w:rPr>
          <w:rFonts w:ascii="Times New Roman" w:eastAsia="仿宋_GB2312" w:hAnsi="Times New Roman" w:hint="eastAsia"/>
          <w:b/>
          <w:bCs/>
          <w:sz w:val="32"/>
          <w:szCs w:val="32"/>
        </w:rPr>
        <w:t>学习证书</w:t>
      </w:r>
    </w:p>
    <w:p>
      <w:pPr>
        <w:pStyle w:val="affa"/>
        <w:spacing w:line="560" w:lineRule="exact"/>
        <w:ind w:firstLineChars="200" w:firstLine="640"/>
      </w:pPr>
      <w:r>
        <w:rPr>
          <w:rFonts w:ascii="Times New Roman" w:eastAsia="仿宋_GB2312" w:hAnsi="Times New Roman" w:hint="eastAsia"/>
          <w:noProof/>
          <w:sz w:val="32"/>
          <w:szCs w:val="32"/>
        </w:rPr>
        <w:drawing>
          <wp:anchor distT="0" distB="0" distL="114300" distR="114300" simplePos="0" relativeHeight="251659264" behindDoc="0" locked="0" layoutInCell="1" allowOverlap="0">
            <wp:simplePos x="0" y="0"/>
            <wp:positionH relativeFrom="page">
              <wp:align>center</wp:align>
            </wp:positionH>
            <wp:positionV relativeFrom="paragraph">
              <wp:posOffset>1200785</wp:posOffset>
            </wp:positionV>
            <wp:extent cx="4304030" cy="2705100"/>
            <wp:effectExtent l="0" t="0" r="1270" b="0"/>
            <wp:wrapTopAndBottom/>
            <wp:docPr id="1703037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37129"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04030" cy="2705100"/>
                    </a:xfrm>
                    <a:prstGeom prst="rect">
                      <a:avLst/>
                    </a:prstGeom>
                    <a:noFill/>
                    <a:ln>
                      <a:noFill/>
                    </a:ln>
                  </pic:spPr>
                </pic:pic>
              </a:graphicData>
            </a:graphic>
          </wp:anchor>
        </w:drawing>
      </w:r>
      <w:r>
        <w:rPr>
          <w:rFonts w:ascii="Times New Roman" w:eastAsia="仿宋_GB2312" w:hAnsi="Times New Roman" w:hint="eastAsia"/>
          <w:sz w:val="32"/>
          <w:szCs w:val="32"/>
        </w:rPr>
        <w:t>培训取证需参加中科院心理所统一组织的考试，考试由课程单元作业考试和项目综合考试两部分组成。单元作业考试通过后</w:t>
      </w:r>
      <w:r>
        <w:rPr>
          <w:rFonts w:ascii="Times New Roman" w:eastAsia="仿宋_GB2312" w:hAnsi="Times New Roman" w:hint="eastAsia"/>
          <w:sz w:val="32"/>
          <w:szCs w:val="32"/>
        </w:rPr>
        <w:lastRenderedPageBreak/>
        <w:t>方可参与综合考试，全部考试通过后由中科院心理所颁发的心理咨询师基础培训合格证书（样式</w:t>
      </w:r>
      <w:r>
        <w:rPr>
          <w:rFonts w:hint="eastAsia"/>
        </w:rPr>
        <w:t>如下）。</w:t>
      </w:r>
    </w:p>
    <w:p>
      <w:pPr>
        <w:pStyle w:val="affa"/>
        <w:spacing w:line="560" w:lineRule="exact"/>
      </w:pPr>
    </w:p>
    <w:p>
      <w:pPr>
        <w:pStyle w:val="affa"/>
        <w:spacing w:line="56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二、《中级经济师-工商管理》</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讲师介绍</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乔伊老师。</w:t>
      </w:r>
      <w:r>
        <w:rPr>
          <w:rFonts w:ascii="Times New Roman" w:eastAsia="仿宋_GB2312" w:hAnsi="Times New Roman" w:hint="eastAsia"/>
          <w:sz w:val="32"/>
          <w:szCs w:val="32"/>
        </w:rPr>
        <w:t>5</w:t>
      </w:r>
      <w:r>
        <w:rPr>
          <w:rFonts w:ascii="Times New Roman" w:eastAsia="仿宋_GB2312" w:hAnsi="Times New Roman" w:hint="eastAsia"/>
          <w:sz w:val="32"/>
          <w:szCs w:val="32"/>
        </w:rPr>
        <w:t>年教育从业经验，累计服务</w:t>
      </w:r>
      <w:r>
        <w:rPr>
          <w:rFonts w:ascii="Times New Roman" w:eastAsia="仿宋_GB2312" w:hAnsi="Times New Roman" w:hint="eastAsia"/>
          <w:sz w:val="32"/>
          <w:szCs w:val="32"/>
        </w:rPr>
        <w:t>3w</w:t>
      </w:r>
      <w:r>
        <w:rPr>
          <w:rFonts w:ascii="Times New Roman" w:eastAsia="仿宋_GB2312" w:hAnsi="Times New Roman"/>
          <w:sz w:val="32"/>
          <w:szCs w:val="32"/>
        </w:rPr>
        <w:t>+</w:t>
      </w:r>
      <w:r>
        <w:rPr>
          <w:rFonts w:ascii="Times New Roman" w:eastAsia="仿宋_GB2312" w:hAnsi="Times New Roman" w:hint="eastAsia"/>
          <w:sz w:val="32"/>
          <w:szCs w:val="32"/>
        </w:rPr>
        <w:t>学员。曾就职于招商证券投行部，上市公司证券部。做题技巧“找异类定答案”的开创者，善于总结和创新，使冗杂的知识点简单化。</w:t>
      </w:r>
    </w:p>
    <w:p>
      <w:pPr>
        <w:pStyle w:val="affa"/>
        <w:spacing w:line="560" w:lineRule="exact"/>
        <w:ind w:left="-720" w:firstLineChars="400" w:firstLine="1285"/>
        <w:rPr>
          <w:rFonts w:ascii="Times New Roman" w:eastAsia="仿宋_GB2312" w:hAnsi="Times New Roman"/>
          <w:b/>
          <w:bCs/>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两本教材《专业知识实务》和《经济基础知识》，因当年新版教材出版发行时间较晚，将发放电子版教辅资料。</w:t>
      </w:r>
    </w:p>
    <w:p>
      <w:pPr>
        <w:pStyle w:val="affa"/>
        <w:spacing w:line="560" w:lineRule="exact"/>
        <w:ind w:left="-720" w:firstLineChars="400" w:firstLine="1285"/>
        <w:rPr>
          <w:rFonts w:ascii="Times New Roman" w:eastAsia="仿宋_GB2312" w:hAnsi="Times New Roman"/>
          <w:b/>
          <w:bCs/>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每周</w:t>
      </w:r>
      <w:r>
        <w:rPr>
          <w:rFonts w:ascii="Times New Roman" w:eastAsia="仿宋_GB2312" w:hAnsi="Times New Roman" w:hint="eastAsia"/>
          <w:sz w:val="32"/>
          <w:szCs w:val="32"/>
        </w:rPr>
        <w:t>2-3</w:t>
      </w:r>
      <w:r>
        <w:rPr>
          <w:rFonts w:ascii="Times New Roman" w:eastAsia="仿宋_GB2312" w:hAnsi="Times New Roman" w:hint="eastAsia"/>
          <w:sz w:val="32"/>
          <w:szCs w:val="32"/>
        </w:rPr>
        <w:t>节课，按照课表安排，每次课程</w:t>
      </w:r>
      <w:r>
        <w:rPr>
          <w:rFonts w:ascii="Times New Roman" w:eastAsia="仿宋_GB2312" w:hAnsi="Times New Roman" w:hint="eastAsia"/>
          <w:sz w:val="32"/>
          <w:szCs w:val="32"/>
        </w:rPr>
        <w:t>14:00-16:30</w:t>
      </w:r>
      <w:r>
        <w:rPr>
          <w:rFonts w:ascii="Times New Roman" w:eastAsia="仿宋_GB2312" w:hAnsi="Times New Roman" w:hint="eastAsia"/>
          <w:sz w:val="32"/>
          <w:szCs w:val="32"/>
        </w:rPr>
        <w:t>直播，其他时间可观看回放视频。</w:t>
      </w:r>
    </w:p>
    <w:p>
      <w:pPr>
        <w:pStyle w:val="affa"/>
        <w:spacing w:line="560" w:lineRule="exact"/>
        <w:ind w:left="-720" w:firstLineChars="400" w:firstLine="1285"/>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4.报考条件</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报考中级经济师需满足以下条件之一：</w:t>
      </w:r>
      <w:r>
        <w:rPr>
          <w:rFonts w:ascii="Times New Roman" w:eastAsia="仿宋_GB2312" w:hAnsi="Times New Roman"/>
          <w:sz w:val="32"/>
          <w:szCs w:val="32"/>
        </w:rPr>
        <w:t>具备大学专科学历，从事相关专业工作满</w:t>
      </w:r>
      <w:r>
        <w:rPr>
          <w:rFonts w:ascii="Times New Roman" w:eastAsia="仿宋_GB2312" w:hAnsi="Times New Roman"/>
          <w:sz w:val="32"/>
          <w:szCs w:val="32"/>
        </w:rPr>
        <w:t>6</w:t>
      </w:r>
      <w:r>
        <w:rPr>
          <w:rFonts w:ascii="Times New Roman" w:eastAsia="仿宋_GB2312" w:hAnsi="Times New Roman"/>
          <w:sz w:val="32"/>
          <w:szCs w:val="32"/>
        </w:rPr>
        <w:t>年；具备大学本科学历或学士学位，从事相关专业工作满</w:t>
      </w:r>
      <w:r>
        <w:rPr>
          <w:rFonts w:ascii="Times New Roman" w:eastAsia="仿宋_GB2312" w:hAnsi="Times New Roman"/>
          <w:sz w:val="32"/>
          <w:szCs w:val="32"/>
        </w:rPr>
        <w:t>4</w:t>
      </w:r>
      <w:r>
        <w:rPr>
          <w:rFonts w:ascii="Times New Roman" w:eastAsia="仿宋_GB2312" w:hAnsi="Times New Roman"/>
          <w:sz w:val="32"/>
          <w:szCs w:val="32"/>
        </w:rPr>
        <w:t>年；具备</w:t>
      </w:r>
      <w:hyperlink r:id="rId12" w:tgtFrame="_blank" w:history="1">
        <w:r>
          <w:rPr>
            <w:rStyle w:val="aff"/>
            <w:rFonts w:ascii="Times New Roman" w:eastAsia="仿宋_GB2312" w:hAnsi="Times New Roman"/>
            <w:color w:val="auto"/>
            <w:sz w:val="32"/>
            <w:szCs w:val="32"/>
          </w:rPr>
          <w:t>第二学士学位</w:t>
        </w:r>
      </w:hyperlink>
      <w:r>
        <w:rPr>
          <w:rFonts w:ascii="Times New Roman" w:eastAsia="仿宋_GB2312" w:hAnsi="Times New Roman"/>
          <w:sz w:val="32"/>
          <w:szCs w:val="32"/>
        </w:rPr>
        <w:t>或</w:t>
      </w:r>
      <w:hyperlink r:id="rId13" w:tgtFrame="_blank" w:history="1">
        <w:r>
          <w:rPr>
            <w:rStyle w:val="aff"/>
            <w:rFonts w:ascii="Times New Roman" w:eastAsia="仿宋_GB2312" w:hAnsi="Times New Roman"/>
            <w:color w:val="auto"/>
            <w:sz w:val="32"/>
            <w:szCs w:val="32"/>
          </w:rPr>
          <w:t>研究生班</w:t>
        </w:r>
      </w:hyperlink>
      <w:r>
        <w:rPr>
          <w:rFonts w:ascii="Times New Roman" w:eastAsia="仿宋_GB2312" w:hAnsi="Times New Roman"/>
          <w:sz w:val="32"/>
          <w:szCs w:val="32"/>
        </w:rPr>
        <w:t>毕业，从事相关专业工作满</w:t>
      </w:r>
      <w:r>
        <w:rPr>
          <w:rFonts w:ascii="Times New Roman" w:eastAsia="仿宋_GB2312" w:hAnsi="Times New Roman"/>
          <w:sz w:val="32"/>
          <w:szCs w:val="32"/>
        </w:rPr>
        <w:t>2</w:t>
      </w:r>
      <w:r>
        <w:rPr>
          <w:rFonts w:ascii="Times New Roman" w:eastAsia="仿宋_GB2312" w:hAnsi="Times New Roman"/>
          <w:sz w:val="32"/>
          <w:szCs w:val="32"/>
        </w:rPr>
        <w:t>年；</w:t>
      </w:r>
      <w:r>
        <w:rPr>
          <w:rFonts w:ascii="Times New Roman" w:eastAsia="仿宋_GB2312" w:hAnsi="Times New Roman" w:hint="eastAsia"/>
          <w:sz w:val="32"/>
          <w:szCs w:val="32"/>
        </w:rPr>
        <w:t>博士学位。</w:t>
      </w:r>
    </w:p>
    <w:p>
      <w:pPr>
        <w:pStyle w:val="affa"/>
        <w:spacing w:line="560" w:lineRule="exact"/>
        <w:rPr>
          <w:rFonts w:ascii="Times New Roman" w:eastAsia="仿宋_GB2312" w:hAnsi="Times New Roman"/>
          <w:sz w:val="32"/>
          <w:szCs w:val="32"/>
        </w:rPr>
      </w:pPr>
    </w:p>
    <w:p>
      <w:pPr>
        <w:pStyle w:val="affa"/>
        <w:spacing w:line="56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三、《office办公软件之PPT系列课》</w:t>
      </w:r>
    </w:p>
    <w:p>
      <w:pPr>
        <w:pStyle w:val="affa"/>
        <w:spacing w:line="560" w:lineRule="exact"/>
        <w:ind w:left="-720" w:firstLineChars="400" w:firstLine="1285"/>
        <w:rPr>
          <w:rFonts w:ascii="Times New Roman" w:eastAsia="仿宋_GB2312" w:hAnsi="Times New Roman"/>
          <w:b/>
          <w:bCs/>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讲师介绍</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周刚老师。资深</w:t>
      </w:r>
      <w:r>
        <w:rPr>
          <w:rFonts w:ascii="Times New Roman" w:eastAsia="仿宋_GB2312" w:hAnsi="Times New Roman" w:hint="eastAsia"/>
          <w:sz w:val="32"/>
          <w:szCs w:val="32"/>
        </w:rPr>
        <w:t>OFFICE</w:t>
      </w:r>
      <w:r>
        <w:rPr>
          <w:rFonts w:ascii="Times New Roman" w:eastAsia="仿宋_GB2312" w:hAnsi="Times New Roman" w:hint="eastAsia"/>
          <w:sz w:val="32"/>
          <w:szCs w:val="32"/>
        </w:rPr>
        <w:t>领域讲师，</w:t>
      </w:r>
      <w:r>
        <w:rPr>
          <w:rFonts w:ascii="Times New Roman" w:eastAsia="仿宋_GB2312" w:hAnsi="Times New Roman" w:hint="eastAsia"/>
          <w:sz w:val="32"/>
          <w:szCs w:val="32"/>
        </w:rPr>
        <w:t>18</w:t>
      </w:r>
      <w:r>
        <w:rPr>
          <w:rFonts w:ascii="Times New Roman" w:eastAsia="仿宋_GB2312" w:hAnsi="Times New Roman" w:hint="eastAsia"/>
          <w:sz w:val="32"/>
          <w:szCs w:val="32"/>
        </w:rPr>
        <w:t>年培训经历；微软</w:t>
      </w:r>
      <w:r>
        <w:rPr>
          <w:rFonts w:ascii="Times New Roman" w:eastAsia="仿宋_GB2312" w:hAnsi="Times New Roman" w:hint="eastAsia"/>
          <w:sz w:val="32"/>
          <w:szCs w:val="32"/>
        </w:rPr>
        <w:t>MOS</w:t>
      </w:r>
      <w:r>
        <w:rPr>
          <w:rFonts w:ascii="Times New Roman" w:eastAsia="仿宋_GB2312" w:hAnsi="Times New Roman" w:hint="eastAsia"/>
          <w:sz w:val="32"/>
          <w:szCs w:val="32"/>
        </w:rPr>
        <w:t>大师认证、</w:t>
      </w:r>
      <w:r>
        <w:rPr>
          <w:rFonts w:ascii="Times New Roman" w:eastAsia="仿宋_GB2312" w:hAnsi="Times New Roman" w:hint="eastAsia"/>
          <w:sz w:val="32"/>
          <w:szCs w:val="32"/>
        </w:rPr>
        <w:t>Microsoft Office PowerPoint</w:t>
      </w:r>
      <w:r>
        <w:rPr>
          <w:rFonts w:ascii="Times New Roman" w:eastAsia="仿宋_GB2312" w:hAnsi="Times New Roman" w:hint="eastAsia"/>
          <w:sz w:val="32"/>
          <w:szCs w:val="32"/>
        </w:rPr>
        <w:t>商务应用国际大赛专家评委、《中国电子商会职业能力证书》证书及考核制订专家、中国计算机用户协会国家级认证考试命题核心专家；北大、人大、清华客座讲师。</w:t>
      </w:r>
    </w:p>
    <w:p>
      <w:pPr>
        <w:pStyle w:val="affa"/>
        <w:spacing w:line="560" w:lineRule="exact"/>
        <w:ind w:left="-720" w:firstLineChars="400" w:firstLine="1285"/>
        <w:rPr>
          <w:rFonts w:ascii="Times New Roman" w:eastAsia="仿宋_GB2312" w:hAnsi="Times New Roman"/>
          <w:b/>
          <w:bCs/>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P</w:t>
      </w:r>
      <w:r>
        <w:rPr>
          <w:rFonts w:ascii="Times New Roman" w:eastAsia="仿宋_GB2312" w:hAnsi="Times New Roman"/>
          <w:sz w:val="32"/>
          <w:szCs w:val="32"/>
        </w:rPr>
        <w:t>PT</w:t>
      </w:r>
      <w:r>
        <w:rPr>
          <w:rFonts w:ascii="Times New Roman" w:eastAsia="仿宋_GB2312" w:hAnsi="Times New Roman" w:hint="eastAsia"/>
          <w:sz w:val="32"/>
          <w:szCs w:val="32"/>
        </w:rPr>
        <w:t>卓越呈现四步曲》：制作技巧、放映技巧、排版技巧、配色技巧、母版设计、艺术图形设计、扁平化设计、图片设计、动画设计、逻辑规则、逻辑结构设计等。</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r>
        <w:rPr>
          <w:rFonts w:ascii="Times New Roman" w:eastAsia="仿宋_GB2312" w:hAnsi="Times New Roman" w:hint="eastAsia"/>
          <w:sz w:val="32"/>
          <w:szCs w:val="32"/>
        </w:rPr>
        <w:t>共</w:t>
      </w:r>
      <w:r>
        <w:rPr>
          <w:rFonts w:ascii="Times New Roman" w:eastAsia="仿宋_GB2312" w:hAnsi="Times New Roman" w:hint="eastAsia"/>
          <w:sz w:val="32"/>
          <w:szCs w:val="32"/>
        </w:rPr>
        <w:t>5</w:t>
      </w:r>
      <w:r>
        <w:rPr>
          <w:rFonts w:ascii="Times New Roman" w:eastAsia="仿宋_GB2312" w:hAnsi="Times New Roman" w:hint="eastAsia"/>
          <w:sz w:val="32"/>
          <w:szCs w:val="32"/>
        </w:rPr>
        <w:t>次课，每次</w:t>
      </w:r>
      <w:r>
        <w:rPr>
          <w:rFonts w:ascii="Times New Roman" w:eastAsia="仿宋_GB2312" w:hAnsi="Times New Roman" w:hint="eastAsia"/>
          <w:sz w:val="32"/>
          <w:szCs w:val="32"/>
        </w:rPr>
        <w:t>2</w:t>
      </w:r>
      <w:r>
        <w:rPr>
          <w:rFonts w:ascii="Times New Roman" w:eastAsia="仿宋_GB2312" w:hAnsi="Times New Roman" w:hint="eastAsia"/>
          <w:sz w:val="32"/>
          <w:szCs w:val="32"/>
        </w:rPr>
        <w:t>课时</w:t>
      </w:r>
    </w:p>
    <w:p>
      <w:pPr>
        <w:pStyle w:val="affa"/>
        <w:spacing w:line="560" w:lineRule="exact"/>
        <w:rPr>
          <w:rFonts w:ascii="Times New Roman" w:eastAsia="仿宋_GB2312" w:hAnsi="Times New Roman"/>
          <w:sz w:val="32"/>
          <w:szCs w:val="32"/>
        </w:rPr>
      </w:pPr>
    </w:p>
    <w:p>
      <w:pPr>
        <w:pStyle w:val="affa"/>
        <w:spacing w:line="56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四、《新媒体运营训练营》</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讲师介绍</w:t>
      </w:r>
    </w:p>
    <w:p>
      <w:pPr>
        <w:tabs>
          <w:tab w:val="right" w:pos="0"/>
        </w:tabs>
        <w:spacing w:line="560" w:lineRule="exact"/>
        <w:ind w:firstLineChars="200" w:firstLine="640"/>
        <w:rPr>
          <w:rFonts w:eastAsia="仿宋_GB2312"/>
          <w:kern w:val="0"/>
          <w:sz w:val="32"/>
          <w:szCs w:val="32"/>
        </w:rPr>
      </w:pPr>
      <w:r>
        <w:rPr>
          <w:rFonts w:eastAsia="仿宋_GB2312" w:hint="eastAsia"/>
          <w:kern w:val="0"/>
          <w:sz w:val="32"/>
          <w:szCs w:val="32"/>
        </w:rPr>
        <w:t>葛宁老师。</w:t>
      </w:r>
      <w:r>
        <w:rPr>
          <w:rFonts w:eastAsia="仿宋_GB2312"/>
          <w:kern w:val="0"/>
          <w:sz w:val="32"/>
          <w:szCs w:val="32"/>
        </w:rPr>
        <w:t>毕业于英国</w:t>
      </w:r>
      <w:r>
        <w:rPr>
          <w:rFonts w:eastAsia="仿宋_GB2312"/>
          <w:kern w:val="0"/>
          <w:sz w:val="32"/>
          <w:szCs w:val="32"/>
        </w:rPr>
        <w:t xml:space="preserve"> Middlesex </w:t>
      </w:r>
      <w:r>
        <w:rPr>
          <w:rFonts w:eastAsia="仿宋_GB2312"/>
          <w:kern w:val="0"/>
          <w:sz w:val="32"/>
          <w:szCs w:val="32"/>
        </w:rPr>
        <w:t>大学</w:t>
      </w:r>
      <w:r>
        <w:rPr>
          <w:rFonts w:eastAsia="仿宋_GB2312" w:hint="eastAsia"/>
          <w:kern w:val="0"/>
          <w:sz w:val="32"/>
          <w:szCs w:val="32"/>
        </w:rPr>
        <w:t>，</w:t>
      </w:r>
      <w:r>
        <w:rPr>
          <w:rFonts w:eastAsia="仿宋_GB2312"/>
          <w:kern w:val="0"/>
          <w:sz w:val="32"/>
          <w:szCs w:val="32"/>
        </w:rPr>
        <w:t>阿里巴巴内训师</w:t>
      </w:r>
      <w:r>
        <w:rPr>
          <w:rFonts w:eastAsia="仿宋_GB2312" w:hint="eastAsia"/>
          <w:kern w:val="0"/>
          <w:sz w:val="32"/>
          <w:szCs w:val="32"/>
        </w:rPr>
        <w:t>，【</w:t>
      </w:r>
      <w:r>
        <w:rPr>
          <w:rFonts w:eastAsia="仿宋_GB2312"/>
          <w:kern w:val="0"/>
          <w:sz w:val="32"/>
          <w:szCs w:val="32"/>
        </w:rPr>
        <w:t>超级演说家</w:t>
      </w:r>
      <w:r>
        <w:rPr>
          <w:rFonts w:eastAsia="仿宋_GB2312" w:hint="eastAsia"/>
          <w:kern w:val="0"/>
          <w:sz w:val="32"/>
          <w:szCs w:val="32"/>
        </w:rPr>
        <w:t>】</w:t>
      </w:r>
      <w:r>
        <w:rPr>
          <w:rFonts w:eastAsia="仿宋_GB2312"/>
          <w:kern w:val="0"/>
          <w:sz w:val="32"/>
          <w:szCs w:val="32"/>
        </w:rPr>
        <w:t>学院导师</w:t>
      </w:r>
      <w:r>
        <w:rPr>
          <w:rFonts w:eastAsia="仿宋_GB2312" w:hint="eastAsia"/>
          <w:kern w:val="0"/>
          <w:sz w:val="32"/>
          <w:szCs w:val="32"/>
        </w:rPr>
        <w:t>；</w:t>
      </w:r>
      <w:r>
        <w:rPr>
          <w:rFonts w:eastAsia="仿宋_GB2312"/>
          <w:kern w:val="0"/>
          <w:sz w:val="32"/>
          <w:szCs w:val="32"/>
        </w:rPr>
        <w:t>英国伦敦城市行业协会国际认证高级职业培训师</w:t>
      </w:r>
      <w:r>
        <w:rPr>
          <w:rFonts w:eastAsia="仿宋_GB2312" w:hint="eastAsia"/>
          <w:kern w:val="0"/>
          <w:sz w:val="32"/>
          <w:szCs w:val="32"/>
        </w:rPr>
        <w:t>，</w:t>
      </w:r>
      <w:r>
        <w:rPr>
          <w:rFonts w:eastAsia="仿宋_GB2312"/>
          <w:kern w:val="0"/>
          <w:sz w:val="32"/>
          <w:szCs w:val="32"/>
        </w:rPr>
        <w:t>中华全国总工会文工团授予高端技术名师</w:t>
      </w:r>
      <w:r>
        <w:rPr>
          <w:rFonts w:eastAsia="仿宋_GB2312" w:hint="eastAsia"/>
          <w:kern w:val="0"/>
          <w:sz w:val="32"/>
          <w:szCs w:val="32"/>
        </w:rPr>
        <w:t>，</w:t>
      </w:r>
      <w:r>
        <w:rPr>
          <w:rFonts w:eastAsia="仿宋_GB2312"/>
          <w:kern w:val="0"/>
          <w:sz w:val="32"/>
          <w:szCs w:val="32"/>
        </w:rPr>
        <w:t>前</w:t>
      </w:r>
      <w:proofErr w:type="gramStart"/>
      <w:r>
        <w:rPr>
          <w:rFonts w:eastAsia="仿宋_GB2312"/>
          <w:kern w:val="0"/>
          <w:sz w:val="32"/>
          <w:szCs w:val="32"/>
        </w:rPr>
        <w:t>炫橙国际</w:t>
      </w:r>
      <w:proofErr w:type="gramEnd"/>
      <w:r>
        <w:rPr>
          <w:rFonts w:eastAsia="仿宋_GB2312"/>
          <w:kern w:val="0"/>
          <w:sz w:val="32"/>
          <w:szCs w:val="32"/>
        </w:rPr>
        <w:t>公关传媒有限公司首席内容官</w:t>
      </w:r>
      <w:r>
        <w:rPr>
          <w:rFonts w:eastAsia="仿宋_GB2312" w:hint="eastAsia"/>
          <w:kern w:val="0"/>
          <w:sz w:val="32"/>
          <w:szCs w:val="32"/>
        </w:rPr>
        <w:t>；工商银行、中信银行、</w:t>
      </w:r>
      <w:r>
        <w:rPr>
          <w:rFonts w:eastAsia="仿宋_GB2312"/>
          <w:kern w:val="0"/>
          <w:sz w:val="32"/>
          <w:szCs w:val="32"/>
        </w:rPr>
        <w:t>中国电信</w:t>
      </w:r>
      <w:r>
        <w:rPr>
          <w:rFonts w:eastAsia="仿宋_GB2312" w:hint="eastAsia"/>
          <w:kern w:val="0"/>
          <w:sz w:val="32"/>
          <w:szCs w:val="32"/>
        </w:rPr>
        <w:t>等百强特聘</w:t>
      </w:r>
      <w:r>
        <w:rPr>
          <w:rFonts w:eastAsia="仿宋_GB2312"/>
          <w:kern w:val="0"/>
          <w:sz w:val="32"/>
          <w:szCs w:val="32"/>
        </w:rPr>
        <w:t>讲师</w:t>
      </w:r>
      <w:r>
        <w:rPr>
          <w:rFonts w:eastAsia="仿宋_GB2312" w:hint="eastAsia"/>
          <w:kern w:val="0"/>
          <w:sz w:val="32"/>
          <w:szCs w:val="32"/>
        </w:rPr>
        <w:t>。</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firstLineChars="100" w:firstLine="321"/>
        <w:rPr>
          <w:rFonts w:ascii="Times New Roman" w:eastAsia="仿宋_GB2312" w:hAnsi="Times New Roman"/>
          <w:sz w:val="32"/>
          <w:szCs w:val="32"/>
        </w:rPr>
      </w:pPr>
      <w:r>
        <w:rPr>
          <w:rFonts w:ascii="Times New Roman" w:eastAsia="仿宋_GB2312" w:hAnsi="Times New Roman"/>
          <w:b/>
          <w:bCs/>
          <w:sz w:val="32"/>
          <w:szCs w:val="32"/>
        </w:rPr>
        <w:t>第一部分：新媒体</w:t>
      </w:r>
      <w:r>
        <w:rPr>
          <w:rFonts w:ascii="Times New Roman" w:eastAsia="仿宋_GB2312" w:hAnsi="Times New Roman"/>
          <w:b/>
          <w:bCs/>
          <w:sz w:val="32"/>
          <w:szCs w:val="32"/>
        </w:rPr>
        <w:t>7</w:t>
      </w:r>
      <w:r>
        <w:rPr>
          <w:rFonts w:ascii="Times New Roman" w:eastAsia="仿宋_GB2312" w:hAnsi="Times New Roman"/>
          <w:b/>
          <w:bCs/>
          <w:sz w:val="32"/>
          <w:szCs w:val="32"/>
        </w:rPr>
        <w:t>大主流平台全域流量媒介生态</w:t>
      </w:r>
    </w:p>
    <w:p>
      <w:pPr>
        <w:pStyle w:val="affa"/>
        <w:numPr>
          <w:ilvl w:val="0"/>
          <w:numId w:val="10"/>
        </w:numPr>
        <w:spacing w:line="560" w:lineRule="exact"/>
        <w:ind w:leftChars="200" w:left="860"/>
        <w:rPr>
          <w:rFonts w:ascii="Times New Roman" w:eastAsia="仿宋_GB2312" w:hAnsi="Times New Roman"/>
          <w:sz w:val="32"/>
          <w:szCs w:val="32"/>
        </w:rPr>
      </w:pPr>
      <w:proofErr w:type="gramStart"/>
      <w:r>
        <w:rPr>
          <w:rFonts w:ascii="Times New Roman" w:eastAsia="仿宋_GB2312" w:hAnsi="Times New Roman"/>
          <w:sz w:val="32"/>
          <w:szCs w:val="32"/>
        </w:rPr>
        <w:t>全渠道</w:t>
      </w:r>
      <w:proofErr w:type="gramEnd"/>
      <w:r>
        <w:rPr>
          <w:rFonts w:ascii="Times New Roman" w:eastAsia="仿宋_GB2312" w:hAnsi="Times New Roman"/>
          <w:sz w:val="32"/>
          <w:szCs w:val="32"/>
        </w:rPr>
        <w:t>视角下社会化媒介生态</w:t>
      </w:r>
    </w:p>
    <w:p>
      <w:pPr>
        <w:pStyle w:val="affa"/>
        <w:numPr>
          <w:ilvl w:val="0"/>
          <w:numId w:val="10"/>
        </w:numPr>
        <w:spacing w:line="560" w:lineRule="exact"/>
        <w:ind w:leftChars="200" w:left="860"/>
        <w:rPr>
          <w:rFonts w:ascii="Times New Roman" w:eastAsia="仿宋_GB2312" w:hAnsi="Times New Roman"/>
          <w:sz w:val="32"/>
          <w:szCs w:val="32"/>
        </w:rPr>
      </w:pPr>
      <w:r>
        <w:rPr>
          <w:rFonts w:ascii="Times New Roman" w:eastAsia="仿宋_GB2312" w:hAnsi="Times New Roman"/>
          <w:sz w:val="32"/>
          <w:szCs w:val="32"/>
        </w:rPr>
        <w:t>新媒体金融保险平台全域流量营销特性与规则</w:t>
      </w:r>
    </w:p>
    <w:p>
      <w:pPr>
        <w:pStyle w:val="affa"/>
        <w:numPr>
          <w:ilvl w:val="0"/>
          <w:numId w:val="10"/>
        </w:numPr>
        <w:spacing w:line="560" w:lineRule="exact"/>
        <w:ind w:leftChars="200" w:left="860"/>
        <w:rPr>
          <w:rFonts w:ascii="Times New Roman" w:eastAsia="仿宋_GB2312" w:hAnsi="Times New Roman"/>
          <w:sz w:val="32"/>
          <w:szCs w:val="32"/>
        </w:rPr>
      </w:pPr>
      <w:r>
        <w:rPr>
          <w:rFonts w:ascii="Times New Roman" w:eastAsia="仿宋_GB2312" w:hAnsi="Times New Roman"/>
          <w:sz w:val="32"/>
          <w:szCs w:val="32"/>
        </w:rPr>
        <w:lastRenderedPageBreak/>
        <w:t>新媒体宣传矩阵搭建</w:t>
      </w:r>
    </w:p>
    <w:p>
      <w:pPr>
        <w:pStyle w:val="affa"/>
        <w:spacing w:line="560" w:lineRule="exact"/>
        <w:ind w:leftChars="200" w:left="420"/>
        <w:rPr>
          <w:rFonts w:ascii="Times New Roman" w:eastAsia="仿宋_GB2312" w:hAnsi="Times New Roman"/>
          <w:sz w:val="32"/>
          <w:szCs w:val="32"/>
        </w:rPr>
      </w:pPr>
      <w:r>
        <w:rPr>
          <w:rFonts w:ascii="Times New Roman" w:eastAsia="仿宋_GB2312" w:hAnsi="Times New Roman" w:hint="eastAsia"/>
          <w:b/>
          <w:bCs/>
          <w:sz w:val="32"/>
          <w:szCs w:val="32"/>
        </w:rPr>
        <w:t>第二部分：</w:t>
      </w:r>
      <w:r>
        <w:rPr>
          <w:rFonts w:ascii="Times New Roman" w:eastAsia="仿宋_GB2312" w:hAnsi="Times New Roman"/>
          <w:b/>
          <w:bCs/>
          <w:sz w:val="32"/>
          <w:szCs w:val="32"/>
        </w:rPr>
        <w:t>精准打造引流人设</w:t>
      </w:r>
      <w:r>
        <w:rPr>
          <w:rFonts w:ascii="Times New Roman" w:eastAsia="仿宋_GB2312" w:hAnsi="Times New Roman"/>
          <w:b/>
          <w:bCs/>
          <w:sz w:val="32"/>
          <w:szCs w:val="32"/>
        </w:rPr>
        <w:t>IP</w:t>
      </w:r>
      <w:r>
        <w:rPr>
          <w:rFonts w:ascii="Times New Roman" w:eastAsia="仿宋_GB2312" w:hAnsi="Times New Roman"/>
          <w:b/>
          <w:bCs/>
          <w:sz w:val="32"/>
          <w:szCs w:val="32"/>
        </w:rPr>
        <w:t>定位</w:t>
      </w:r>
    </w:p>
    <w:p>
      <w:pPr>
        <w:pStyle w:val="affa"/>
        <w:numPr>
          <w:ilvl w:val="0"/>
          <w:numId w:val="11"/>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寻找基础定位</w:t>
      </w:r>
    </w:p>
    <w:p>
      <w:pPr>
        <w:pStyle w:val="affa"/>
        <w:numPr>
          <w:ilvl w:val="0"/>
          <w:numId w:val="11"/>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打好品牌基础：主动给自己贴个好标签</w:t>
      </w:r>
    </w:p>
    <w:p>
      <w:pPr>
        <w:pStyle w:val="affa"/>
        <w:numPr>
          <w:ilvl w:val="0"/>
          <w:numId w:val="11"/>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打好内容基础：如何制作好内容</w:t>
      </w:r>
    </w:p>
    <w:p>
      <w:pPr>
        <w:pStyle w:val="affa"/>
        <w:numPr>
          <w:ilvl w:val="0"/>
          <w:numId w:val="11"/>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打好渠道基础：扩大你的影响力</w:t>
      </w:r>
    </w:p>
    <w:p>
      <w:pPr>
        <w:pStyle w:val="affa"/>
        <w:spacing w:line="560" w:lineRule="exact"/>
        <w:ind w:leftChars="200" w:left="420"/>
        <w:rPr>
          <w:rFonts w:ascii="Times New Roman" w:eastAsia="仿宋_GB2312" w:hAnsi="Times New Roman"/>
          <w:sz w:val="32"/>
          <w:szCs w:val="32"/>
        </w:rPr>
      </w:pPr>
      <w:r>
        <w:rPr>
          <w:rFonts w:ascii="Times New Roman" w:eastAsia="仿宋_GB2312" w:hAnsi="Times New Roman"/>
          <w:b/>
          <w:bCs/>
          <w:sz w:val="32"/>
          <w:szCs w:val="32"/>
        </w:rPr>
        <w:t>第</w:t>
      </w:r>
      <w:r>
        <w:rPr>
          <w:rFonts w:ascii="Times New Roman" w:eastAsia="仿宋_GB2312" w:hAnsi="Times New Roman" w:hint="eastAsia"/>
          <w:b/>
          <w:bCs/>
          <w:sz w:val="32"/>
          <w:szCs w:val="32"/>
        </w:rPr>
        <w:t>三</w:t>
      </w:r>
      <w:r>
        <w:rPr>
          <w:rFonts w:ascii="Times New Roman" w:eastAsia="仿宋_GB2312" w:hAnsi="Times New Roman"/>
          <w:b/>
          <w:bCs/>
          <w:sz w:val="32"/>
          <w:szCs w:val="32"/>
        </w:rPr>
        <w:t>部分：新媒体创意文案</w:t>
      </w:r>
    </w:p>
    <w:p>
      <w:pPr>
        <w:pStyle w:val="affa"/>
        <w:numPr>
          <w:ilvl w:val="0"/>
          <w:numId w:val="12"/>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认识文字的力量</w:t>
      </w:r>
    </w:p>
    <w:p>
      <w:pPr>
        <w:pStyle w:val="affa"/>
        <w:numPr>
          <w:ilvl w:val="0"/>
          <w:numId w:val="12"/>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增加文字粘性的内容建构力</w:t>
      </w:r>
    </w:p>
    <w:p>
      <w:pPr>
        <w:pStyle w:val="affa"/>
        <w:numPr>
          <w:ilvl w:val="0"/>
          <w:numId w:val="12"/>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创意</w:t>
      </w:r>
      <w:proofErr w:type="gramStart"/>
      <w:r>
        <w:rPr>
          <w:rFonts w:ascii="Times New Roman" w:eastAsia="仿宋_GB2312" w:hAnsi="Times New Roman" w:hint="eastAsia"/>
          <w:sz w:val="32"/>
          <w:szCs w:val="32"/>
        </w:rPr>
        <w:t>文案发</w:t>
      </w:r>
      <w:proofErr w:type="gramEnd"/>
      <w:r>
        <w:rPr>
          <w:rFonts w:ascii="Times New Roman" w:eastAsia="仿宋_GB2312" w:hAnsi="Times New Roman" w:hint="eastAsia"/>
          <w:sz w:val="32"/>
          <w:szCs w:val="32"/>
        </w:rPr>
        <w:t>想力</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r>
        <w:rPr>
          <w:rFonts w:ascii="Times New Roman" w:eastAsia="仿宋_GB2312" w:hAnsi="Times New Roman" w:hint="eastAsia"/>
          <w:sz w:val="32"/>
          <w:szCs w:val="32"/>
        </w:rPr>
        <w:t>共</w:t>
      </w:r>
      <w:r>
        <w:rPr>
          <w:rFonts w:ascii="Times New Roman" w:eastAsia="仿宋_GB2312" w:hAnsi="Times New Roman" w:hint="eastAsia"/>
          <w:sz w:val="32"/>
          <w:szCs w:val="32"/>
        </w:rPr>
        <w:t>5</w:t>
      </w:r>
      <w:r>
        <w:rPr>
          <w:rFonts w:ascii="Times New Roman" w:eastAsia="仿宋_GB2312" w:hAnsi="Times New Roman" w:hint="eastAsia"/>
          <w:sz w:val="32"/>
          <w:szCs w:val="32"/>
        </w:rPr>
        <w:t>次课，每次</w:t>
      </w:r>
      <w:r>
        <w:rPr>
          <w:rFonts w:ascii="Times New Roman" w:eastAsia="仿宋_GB2312" w:hAnsi="Times New Roman" w:hint="eastAsia"/>
          <w:sz w:val="32"/>
          <w:szCs w:val="32"/>
        </w:rPr>
        <w:t>2</w:t>
      </w:r>
      <w:r>
        <w:rPr>
          <w:rFonts w:ascii="Times New Roman" w:eastAsia="仿宋_GB2312" w:hAnsi="Times New Roman" w:hint="eastAsia"/>
          <w:sz w:val="32"/>
          <w:szCs w:val="32"/>
        </w:rPr>
        <w:t>课时</w:t>
      </w:r>
    </w:p>
    <w:p>
      <w:pPr>
        <w:pStyle w:val="affa"/>
        <w:spacing w:line="560" w:lineRule="exact"/>
        <w:rPr>
          <w:rFonts w:ascii="Times New Roman" w:eastAsia="仿宋_GB2312" w:hAnsi="Times New Roman"/>
          <w:sz w:val="32"/>
          <w:szCs w:val="32"/>
        </w:rPr>
      </w:pPr>
    </w:p>
    <w:p>
      <w:pPr>
        <w:pStyle w:val="affa"/>
        <w:spacing w:line="560" w:lineRule="exact"/>
        <w:ind w:firstLineChars="200" w:firstLine="640"/>
        <w:outlineLvl w:val="2"/>
        <w:rPr>
          <w:rFonts w:ascii="Times New Roman" w:eastAsia="仿宋_GB2312" w:hAnsi="Times New Roman"/>
          <w:b/>
          <w:bCs/>
          <w:sz w:val="32"/>
          <w:szCs w:val="32"/>
        </w:rPr>
      </w:pPr>
      <w:r>
        <w:rPr>
          <w:rFonts w:ascii="黑体" w:eastAsia="黑体" w:hAnsi="黑体" w:cs="黑体" w:hint="eastAsia"/>
          <w:sz w:val="32"/>
          <w:szCs w:val="32"/>
        </w:rPr>
        <w:t>五、《“数智化”时代的“实效领导力”修炼》</w:t>
      </w:r>
    </w:p>
    <w:p>
      <w:pPr>
        <w:pStyle w:val="affa"/>
        <w:spacing w:line="560" w:lineRule="exact"/>
        <w:ind w:left="-720" w:firstLineChars="400" w:firstLine="1285"/>
        <w:rPr>
          <w:rFonts w:ascii="Times New Roman" w:eastAsia="仿宋_GB2312" w:hAnsi="Times New Roman"/>
          <w:b/>
          <w:bCs/>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讲师介绍</w:t>
      </w:r>
    </w:p>
    <w:p>
      <w:pPr>
        <w:pStyle w:val="a7"/>
        <w:tabs>
          <w:tab w:val="clear" w:pos="4153"/>
          <w:tab w:val="clear" w:pos="8306"/>
          <w:tab w:val="right" w:pos="426"/>
        </w:tabs>
        <w:spacing w:line="560" w:lineRule="exact"/>
        <w:ind w:firstLineChars="200" w:firstLine="640"/>
        <w:rPr>
          <w:rFonts w:ascii="Times New Roman" w:eastAsia="仿宋_GB2312"/>
          <w:kern w:val="2"/>
          <w:sz w:val="32"/>
          <w:szCs w:val="32"/>
        </w:rPr>
      </w:pPr>
      <w:r>
        <w:rPr>
          <w:rFonts w:ascii="Times New Roman" w:eastAsia="仿宋_GB2312" w:hint="eastAsia"/>
          <w:kern w:val="2"/>
          <w:sz w:val="32"/>
          <w:szCs w:val="32"/>
        </w:rPr>
        <w:t>方南老师。近</w:t>
      </w:r>
      <w:r>
        <w:rPr>
          <w:rFonts w:ascii="Times New Roman" w:eastAsia="仿宋_GB2312" w:hint="eastAsia"/>
          <w:kern w:val="2"/>
          <w:sz w:val="32"/>
          <w:szCs w:val="32"/>
        </w:rPr>
        <w:t>20</w:t>
      </w:r>
      <w:r>
        <w:rPr>
          <w:rFonts w:ascii="Times New Roman" w:eastAsia="仿宋_GB2312" w:hint="eastAsia"/>
          <w:kern w:val="2"/>
          <w:sz w:val="32"/>
          <w:szCs w:val="32"/>
        </w:rPr>
        <w:t>年企业实践；</w:t>
      </w:r>
      <w:r>
        <w:rPr>
          <w:rFonts w:ascii="Times New Roman" w:eastAsia="仿宋_GB2312" w:hint="eastAsia"/>
          <w:kern w:val="2"/>
          <w:sz w:val="32"/>
          <w:szCs w:val="32"/>
        </w:rPr>
        <w:t>10</w:t>
      </w:r>
      <w:r>
        <w:rPr>
          <w:rFonts w:ascii="Times New Roman" w:eastAsia="仿宋_GB2312" w:hint="eastAsia"/>
          <w:kern w:val="2"/>
          <w:sz w:val="32"/>
          <w:szCs w:val="32"/>
        </w:rPr>
        <w:t>余年企业高管，十余年的培训咨询经验；经营管理效能与商业模式专家；</w:t>
      </w:r>
      <w:r>
        <w:rPr>
          <w:rFonts w:ascii="Times New Roman" w:eastAsia="仿宋_GB2312" w:hint="eastAsia"/>
          <w:kern w:val="2"/>
          <w:sz w:val="32"/>
          <w:szCs w:val="32"/>
        </w:rPr>
        <w:t>ACI</w:t>
      </w:r>
      <w:r>
        <w:rPr>
          <w:rFonts w:ascii="Times New Roman" w:eastAsia="仿宋_GB2312" w:hint="eastAsia"/>
          <w:kern w:val="2"/>
          <w:sz w:val="32"/>
          <w:szCs w:val="32"/>
        </w:rPr>
        <w:t>国际认证讲师、美国认证协会（</w:t>
      </w:r>
      <w:r>
        <w:rPr>
          <w:rFonts w:ascii="Times New Roman" w:eastAsia="仿宋_GB2312" w:hint="eastAsia"/>
          <w:kern w:val="2"/>
          <w:sz w:val="32"/>
          <w:szCs w:val="32"/>
        </w:rPr>
        <w:t>CIPL</w:t>
      </w:r>
      <w:r>
        <w:rPr>
          <w:rFonts w:ascii="Times New Roman" w:eastAsia="仿宋_GB2312" w:hint="eastAsia"/>
          <w:kern w:val="2"/>
          <w:sz w:val="32"/>
          <w:szCs w:val="32"/>
        </w:rPr>
        <w:t>）注册国际认证职业讲师、世界商务策划师联合会注册商务策划师；全国十大人气讲师；国际连锁企业管理协会专家团成员；多家管理咨询机构签约讲师；多家大型企业管理顾问。</w:t>
      </w:r>
    </w:p>
    <w:p>
      <w:pPr>
        <w:pStyle w:val="affa"/>
        <w:spacing w:line="560" w:lineRule="exact"/>
        <w:ind w:left="-720" w:firstLineChars="400" w:firstLine="1285"/>
        <w:rPr>
          <w:rFonts w:ascii="Times New Roman" w:eastAsia="仿宋_GB2312" w:hAnsi="Times New Roman"/>
          <w:b/>
          <w:bCs/>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leftChars="200" w:left="420"/>
        <w:rPr>
          <w:rFonts w:ascii="Times New Roman" w:eastAsia="仿宋_GB2312" w:hAnsi="Times New Roman"/>
          <w:b/>
          <w:bCs/>
          <w:sz w:val="32"/>
          <w:szCs w:val="32"/>
        </w:rPr>
      </w:pPr>
      <w:r>
        <w:rPr>
          <w:rFonts w:ascii="Times New Roman" w:eastAsia="仿宋_GB2312" w:hAnsi="Times New Roman" w:hint="eastAsia"/>
          <w:b/>
          <w:bCs/>
          <w:sz w:val="32"/>
          <w:szCs w:val="32"/>
        </w:rPr>
        <w:t>第一部分：缘起——“数智化”时代的经营管理的反思</w:t>
      </w:r>
    </w:p>
    <w:p>
      <w:pPr>
        <w:pStyle w:val="affa"/>
        <w:spacing w:line="560" w:lineRule="exact"/>
        <w:ind w:leftChars="200" w:left="420"/>
        <w:rPr>
          <w:rFonts w:ascii="Times New Roman" w:eastAsia="仿宋_GB2312" w:hAnsi="Times New Roman"/>
          <w:color w:val="333333"/>
          <w:sz w:val="32"/>
          <w:szCs w:val="32"/>
        </w:rPr>
      </w:pPr>
      <w:r>
        <w:rPr>
          <w:rFonts w:ascii="Times New Roman" w:eastAsia="仿宋_GB2312" w:hAnsi="Times New Roman" w:hint="eastAsia"/>
          <w:color w:val="333333"/>
          <w:sz w:val="32"/>
          <w:szCs w:val="32"/>
        </w:rPr>
        <w:lastRenderedPageBreak/>
        <w:t>第一讲：</w:t>
      </w:r>
      <w:r>
        <w:rPr>
          <w:rFonts w:ascii="Times New Roman" w:eastAsia="仿宋_GB2312" w:hAnsi="Times New Roman" w:hint="eastAsia"/>
          <w:color w:val="333333"/>
          <w:sz w:val="32"/>
          <w:szCs w:val="32"/>
        </w:rPr>
        <w:t>VUCA</w:t>
      </w:r>
      <w:r>
        <w:rPr>
          <w:rFonts w:ascii="Times New Roman" w:eastAsia="仿宋_GB2312" w:hAnsi="Times New Roman" w:hint="eastAsia"/>
          <w:color w:val="333333"/>
          <w:sz w:val="32"/>
          <w:szCs w:val="32"/>
        </w:rPr>
        <w:t>时代经营管理的思考</w:t>
      </w:r>
    </w:p>
    <w:p>
      <w:pPr>
        <w:pStyle w:val="affa"/>
        <w:spacing w:line="560" w:lineRule="exact"/>
        <w:ind w:leftChars="200" w:left="420"/>
        <w:rPr>
          <w:rFonts w:ascii="Times New Roman" w:eastAsia="仿宋_GB2312" w:hAnsi="Times New Roman"/>
          <w:color w:val="333333"/>
          <w:sz w:val="32"/>
          <w:szCs w:val="32"/>
        </w:rPr>
      </w:pPr>
      <w:r>
        <w:rPr>
          <w:rFonts w:ascii="Times New Roman" w:eastAsia="仿宋_GB2312" w:hAnsi="Times New Roman" w:hint="eastAsia"/>
          <w:color w:val="333333"/>
          <w:sz w:val="32"/>
          <w:szCs w:val="32"/>
        </w:rPr>
        <w:t>第二讲：</w:t>
      </w:r>
      <w:proofErr w:type="gramStart"/>
      <w:r>
        <w:rPr>
          <w:rFonts w:ascii="Times New Roman" w:eastAsia="仿宋_GB2312" w:hAnsi="Times New Roman" w:hint="eastAsia"/>
          <w:color w:val="333333"/>
          <w:sz w:val="32"/>
          <w:szCs w:val="32"/>
        </w:rPr>
        <w:t>数智化</w:t>
      </w:r>
      <w:proofErr w:type="gramEnd"/>
      <w:r>
        <w:rPr>
          <w:rFonts w:ascii="Times New Roman" w:eastAsia="仿宋_GB2312" w:hAnsi="Times New Roman" w:hint="eastAsia"/>
          <w:color w:val="333333"/>
          <w:sz w:val="32"/>
          <w:szCs w:val="32"/>
        </w:rPr>
        <w:t>转型时代全面到来</w:t>
      </w:r>
    </w:p>
    <w:p>
      <w:pPr>
        <w:pStyle w:val="affa"/>
        <w:spacing w:line="560" w:lineRule="exact"/>
        <w:ind w:leftChars="200" w:left="420"/>
        <w:rPr>
          <w:rFonts w:ascii="Times New Roman" w:eastAsia="仿宋_GB2312" w:hAnsi="Times New Roman"/>
          <w:b/>
          <w:bCs/>
          <w:sz w:val="32"/>
          <w:szCs w:val="32"/>
        </w:rPr>
      </w:pPr>
      <w:r>
        <w:rPr>
          <w:rFonts w:ascii="Times New Roman" w:eastAsia="仿宋_GB2312" w:hAnsi="Times New Roman" w:hint="eastAsia"/>
          <w:b/>
          <w:bCs/>
          <w:sz w:val="32"/>
          <w:szCs w:val="32"/>
        </w:rPr>
        <w:t>第二部分：实效领导力提升</w:t>
      </w:r>
    </w:p>
    <w:p>
      <w:pPr>
        <w:pStyle w:val="affa"/>
        <w:spacing w:line="560" w:lineRule="exact"/>
        <w:ind w:leftChars="200" w:left="420"/>
        <w:rPr>
          <w:rFonts w:ascii="Times New Roman" w:eastAsia="仿宋_GB2312" w:hAnsi="Times New Roman"/>
          <w:color w:val="333333"/>
          <w:sz w:val="32"/>
          <w:szCs w:val="32"/>
        </w:rPr>
      </w:pPr>
      <w:r>
        <w:rPr>
          <w:rFonts w:ascii="Times New Roman" w:eastAsia="仿宋_GB2312" w:hAnsi="Times New Roman" w:hint="eastAsia"/>
          <w:color w:val="333333"/>
          <w:sz w:val="32"/>
          <w:szCs w:val="32"/>
        </w:rPr>
        <w:t>第一讲：实效领导力第一式：构建领导者影响力</w:t>
      </w:r>
    </w:p>
    <w:p>
      <w:pPr>
        <w:pStyle w:val="affa"/>
        <w:spacing w:line="560" w:lineRule="exact"/>
        <w:ind w:leftChars="200" w:left="420"/>
        <w:rPr>
          <w:rFonts w:ascii="Times New Roman" w:eastAsia="仿宋_GB2312" w:hAnsi="Times New Roman"/>
          <w:sz w:val="32"/>
          <w:szCs w:val="32"/>
        </w:rPr>
      </w:pPr>
      <w:r>
        <w:rPr>
          <w:rFonts w:ascii="Times New Roman" w:eastAsia="仿宋_GB2312" w:hAnsi="Times New Roman"/>
          <w:sz w:val="32"/>
          <w:szCs w:val="32"/>
        </w:rPr>
        <w:t>第二讲：</w:t>
      </w:r>
      <w:r>
        <w:rPr>
          <w:rFonts w:ascii="Times New Roman" w:eastAsia="仿宋_GB2312" w:hAnsi="Times New Roman" w:hint="eastAsia"/>
          <w:sz w:val="32"/>
          <w:szCs w:val="32"/>
        </w:rPr>
        <w:t>实效领导力第二式：领</w:t>
      </w:r>
    </w:p>
    <w:p>
      <w:pPr>
        <w:pStyle w:val="affa"/>
        <w:numPr>
          <w:ilvl w:val="0"/>
          <w:numId w:val="13"/>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有效的措施力是实效的核心路径</w:t>
      </w:r>
    </w:p>
    <w:p>
      <w:pPr>
        <w:pStyle w:val="affa"/>
        <w:numPr>
          <w:ilvl w:val="0"/>
          <w:numId w:val="13"/>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明确的组织力是实效的有力保障</w:t>
      </w:r>
    </w:p>
    <w:p>
      <w:pPr>
        <w:pStyle w:val="affa"/>
        <w:numPr>
          <w:ilvl w:val="0"/>
          <w:numId w:val="13"/>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清晰的计划力是实效的有效基础</w:t>
      </w:r>
    </w:p>
    <w:p>
      <w:pPr>
        <w:pStyle w:val="affa"/>
        <w:spacing w:line="560" w:lineRule="exact"/>
        <w:ind w:leftChars="200" w:left="420"/>
        <w:rPr>
          <w:rFonts w:ascii="Times New Roman" w:eastAsia="仿宋_GB2312" w:hAnsi="Times New Roman"/>
          <w:sz w:val="32"/>
          <w:szCs w:val="32"/>
        </w:rPr>
      </w:pPr>
      <w:r>
        <w:rPr>
          <w:rFonts w:ascii="Times New Roman" w:eastAsia="仿宋_GB2312" w:hAnsi="Times New Roman"/>
          <w:sz w:val="32"/>
          <w:szCs w:val="32"/>
        </w:rPr>
        <w:t>第三讲：</w:t>
      </w:r>
      <w:r>
        <w:rPr>
          <w:rFonts w:ascii="Times New Roman" w:eastAsia="仿宋_GB2312" w:hAnsi="Times New Roman" w:hint="eastAsia"/>
          <w:sz w:val="32"/>
          <w:szCs w:val="32"/>
        </w:rPr>
        <w:t>实效领导力第三式：导</w:t>
      </w:r>
    </w:p>
    <w:p>
      <w:pPr>
        <w:pStyle w:val="affa"/>
        <w:numPr>
          <w:ilvl w:val="0"/>
          <w:numId w:val="14"/>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卓越的激励力是实效的推动法宝</w:t>
      </w:r>
    </w:p>
    <w:p>
      <w:pPr>
        <w:pStyle w:val="affa"/>
        <w:numPr>
          <w:ilvl w:val="0"/>
          <w:numId w:val="14"/>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团队的功能力是实效的制造卓越</w:t>
      </w:r>
    </w:p>
    <w:p>
      <w:pPr>
        <w:pStyle w:val="affa"/>
        <w:numPr>
          <w:ilvl w:val="0"/>
          <w:numId w:val="14"/>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部属的改善力是实效的最后保障</w:t>
      </w:r>
    </w:p>
    <w:p>
      <w:pPr>
        <w:pStyle w:val="affa"/>
        <w:spacing w:line="560" w:lineRule="exact"/>
        <w:ind w:leftChars="200" w:left="420"/>
        <w:rPr>
          <w:rFonts w:ascii="Times New Roman" w:eastAsia="仿宋_GB2312" w:hAnsi="Times New Roman"/>
          <w:sz w:val="32"/>
          <w:szCs w:val="32"/>
        </w:rPr>
      </w:pPr>
      <w:r>
        <w:rPr>
          <w:rFonts w:ascii="Times New Roman" w:eastAsia="仿宋_GB2312" w:hAnsi="Times New Roman"/>
          <w:sz w:val="32"/>
          <w:szCs w:val="32"/>
        </w:rPr>
        <w:t>第四讲</w:t>
      </w:r>
      <w:r>
        <w:rPr>
          <w:rFonts w:ascii="Times New Roman" w:eastAsia="仿宋_GB2312" w:hAnsi="Times New Roman" w:hint="eastAsia"/>
          <w:sz w:val="32"/>
          <w:szCs w:val="32"/>
        </w:rPr>
        <w:t>：领导者构建实效领导力系统</w:t>
      </w:r>
    </w:p>
    <w:p>
      <w:pPr>
        <w:pStyle w:val="affa"/>
        <w:numPr>
          <w:ilvl w:val="0"/>
          <w:numId w:val="15"/>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统一方向：我们想去哪？</w:t>
      </w:r>
    </w:p>
    <w:p>
      <w:pPr>
        <w:pStyle w:val="affa"/>
        <w:numPr>
          <w:ilvl w:val="0"/>
          <w:numId w:val="15"/>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认识差距：我们准备好了吗？</w:t>
      </w:r>
    </w:p>
    <w:p>
      <w:pPr>
        <w:pStyle w:val="affa"/>
        <w:numPr>
          <w:ilvl w:val="0"/>
          <w:numId w:val="15"/>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明确路径：我们需要怎么做？</w:t>
      </w:r>
    </w:p>
    <w:p>
      <w:pPr>
        <w:pStyle w:val="affa"/>
        <w:numPr>
          <w:ilvl w:val="0"/>
          <w:numId w:val="15"/>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采取行动：我们的过程如何设计？</w:t>
      </w:r>
    </w:p>
    <w:p>
      <w:pPr>
        <w:pStyle w:val="affa"/>
        <w:numPr>
          <w:ilvl w:val="0"/>
          <w:numId w:val="15"/>
        </w:numPr>
        <w:spacing w:line="560" w:lineRule="exact"/>
        <w:ind w:leftChars="200" w:left="860"/>
        <w:rPr>
          <w:rFonts w:ascii="Times New Roman" w:eastAsia="仿宋_GB2312" w:hAnsi="Times New Roman"/>
          <w:sz w:val="32"/>
          <w:szCs w:val="32"/>
        </w:rPr>
      </w:pPr>
      <w:r>
        <w:rPr>
          <w:rFonts w:ascii="Times New Roman" w:eastAsia="仿宋_GB2312" w:hAnsi="Times New Roman" w:hint="eastAsia"/>
          <w:sz w:val="32"/>
          <w:szCs w:val="32"/>
        </w:rPr>
        <w:t>持续前进：我们如何不断前进？</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r>
        <w:rPr>
          <w:rFonts w:ascii="Times New Roman" w:eastAsia="仿宋_GB2312" w:hAnsi="Times New Roman" w:hint="eastAsia"/>
          <w:sz w:val="32"/>
          <w:szCs w:val="32"/>
        </w:rPr>
        <w:t>5</w:t>
      </w:r>
      <w:r>
        <w:rPr>
          <w:rFonts w:ascii="Times New Roman" w:eastAsia="仿宋_GB2312" w:hAnsi="Times New Roman" w:hint="eastAsia"/>
          <w:sz w:val="32"/>
          <w:szCs w:val="32"/>
        </w:rPr>
        <w:t>次课，每次</w:t>
      </w:r>
      <w:r>
        <w:rPr>
          <w:rFonts w:ascii="Times New Roman" w:eastAsia="仿宋_GB2312" w:hAnsi="Times New Roman" w:hint="eastAsia"/>
          <w:sz w:val="32"/>
          <w:szCs w:val="32"/>
        </w:rPr>
        <w:t>2</w:t>
      </w:r>
      <w:r>
        <w:rPr>
          <w:rFonts w:ascii="Times New Roman" w:eastAsia="仿宋_GB2312" w:hAnsi="Times New Roman" w:hint="eastAsia"/>
          <w:sz w:val="32"/>
          <w:szCs w:val="32"/>
        </w:rPr>
        <w:t>课时</w:t>
      </w:r>
    </w:p>
    <w:p>
      <w:pPr>
        <w:pStyle w:val="affa"/>
        <w:spacing w:line="560" w:lineRule="exact"/>
        <w:rPr>
          <w:rFonts w:ascii="Times New Roman" w:eastAsia="仿宋_GB2312" w:hAnsi="Times New Roman"/>
          <w:sz w:val="32"/>
          <w:szCs w:val="32"/>
        </w:rPr>
      </w:pPr>
    </w:p>
    <w:p>
      <w:pPr>
        <w:pStyle w:val="affa"/>
        <w:spacing w:line="560" w:lineRule="exact"/>
        <w:outlineLvl w:val="1"/>
        <w:rPr>
          <w:rFonts w:ascii="Times New Roman" w:eastAsia="仿宋_GB2312" w:hAnsi="Times New Roman"/>
          <w:b/>
          <w:bCs/>
          <w:sz w:val="32"/>
          <w:szCs w:val="32"/>
        </w:rPr>
      </w:pPr>
      <w:r>
        <w:rPr>
          <w:rFonts w:ascii="Times New Roman" w:eastAsia="仿宋_GB2312" w:hAnsi="Times New Roman" w:hint="eastAsia"/>
          <w:b/>
          <w:bCs/>
          <w:sz w:val="32"/>
          <w:szCs w:val="32"/>
        </w:rPr>
        <w:t>第三类：文化艺术类</w:t>
      </w:r>
    </w:p>
    <w:p>
      <w:pPr>
        <w:pStyle w:val="affa"/>
        <w:spacing w:line="560" w:lineRule="exact"/>
        <w:ind w:left="-720" w:firstLineChars="400" w:firstLine="1280"/>
        <w:outlineLvl w:val="2"/>
        <w:rPr>
          <w:rFonts w:ascii="Times New Roman" w:eastAsia="仿宋_GB2312" w:hAnsi="Times New Roman"/>
          <w:b/>
          <w:bCs/>
          <w:sz w:val="32"/>
          <w:szCs w:val="32"/>
        </w:rPr>
      </w:pPr>
      <w:r>
        <w:rPr>
          <w:rFonts w:ascii="黑体" w:eastAsia="黑体" w:hAnsi="黑体" w:cs="黑体" w:hint="eastAsia"/>
          <w:sz w:val="32"/>
          <w:szCs w:val="32"/>
        </w:rPr>
        <w:t>一、《</w:t>
      </w:r>
      <w:r>
        <w:rPr>
          <w:rFonts w:ascii="黑体" w:eastAsia="黑体" w:hAnsi="黑体" w:cs="黑体" w:hint="eastAsia"/>
          <w:sz w:val="32"/>
          <w:szCs w:val="32"/>
          <w:lang w:eastAsia="zh-TW"/>
        </w:rPr>
        <w:t>楠楠丝语——</w:t>
      </w:r>
      <w:r>
        <w:rPr>
          <w:rFonts w:ascii="黑体" w:eastAsia="黑体" w:hAnsi="黑体" w:cs="黑体" w:hint="eastAsia"/>
          <w:sz w:val="32"/>
          <w:szCs w:val="32"/>
        </w:rPr>
        <w:t>古筝中级教学》</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lastRenderedPageBreak/>
        <w:t>1.</w:t>
      </w:r>
      <w:r>
        <w:rPr>
          <w:rFonts w:ascii="Times New Roman" w:eastAsia="仿宋_GB2312" w:hAnsi="Times New Roman" w:hint="eastAsia"/>
          <w:b/>
          <w:bCs/>
          <w:sz w:val="32"/>
          <w:szCs w:val="32"/>
        </w:rPr>
        <w:t>讲师介绍</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雷皓老师。古筝专业十级，具备音乐教师资格证；</w:t>
      </w:r>
      <w:r>
        <w:rPr>
          <w:rFonts w:ascii="Times New Roman" w:eastAsia="仿宋_GB2312" w:hAnsi="Times New Roman"/>
          <w:sz w:val="32"/>
          <w:szCs w:val="32"/>
        </w:rPr>
        <w:t>2015</w:t>
      </w:r>
      <w:r>
        <w:rPr>
          <w:rFonts w:ascii="Times New Roman" w:eastAsia="仿宋_GB2312" w:hAnsi="Times New Roman" w:hint="eastAsia"/>
          <w:sz w:val="32"/>
          <w:szCs w:val="32"/>
        </w:rPr>
        <w:t>年和</w:t>
      </w:r>
      <w:r>
        <w:rPr>
          <w:rFonts w:ascii="Times New Roman" w:eastAsia="仿宋_GB2312" w:hAnsi="Times New Roman" w:hint="eastAsia"/>
          <w:sz w:val="32"/>
          <w:szCs w:val="32"/>
        </w:rPr>
        <w:t>2</w:t>
      </w:r>
      <w:r>
        <w:rPr>
          <w:rFonts w:ascii="Times New Roman" w:eastAsia="仿宋_GB2312" w:hAnsi="Times New Roman"/>
          <w:sz w:val="32"/>
          <w:szCs w:val="32"/>
        </w:rPr>
        <w:t>016</w:t>
      </w:r>
      <w:r>
        <w:rPr>
          <w:rFonts w:ascii="Times New Roman" w:eastAsia="仿宋_GB2312" w:hAnsi="Times New Roman" w:hint="eastAsia"/>
          <w:sz w:val="32"/>
          <w:szCs w:val="32"/>
        </w:rPr>
        <w:t>年参加新加坡国际音乐舞蹈比赛，分别获得古筝组银奖和金奖；</w:t>
      </w:r>
      <w:r>
        <w:rPr>
          <w:rFonts w:ascii="Times New Roman" w:eastAsia="仿宋_GB2312" w:hAnsi="Times New Roman" w:hint="eastAsia"/>
          <w:sz w:val="32"/>
          <w:szCs w:val="32"/>
        </w:rPr>
        <w:t>2</w:t>
      </w:r>
      <w:r>
        <w:rPr>
          <w:rFonts w:ascii="Times New Roman" w:eastAsia="仿宋_GB2312" w:hAnsi="Times New Roman"/>
          <w:sz w:val="32"/>
          <w:szCs w:val="32"/>
        </w:rPr>
        <w:t>022</w:t>
      </w:r>
      <w:r>
        <w:rPr>
          <w:rFonts w:ascii="Times New Roman" w:eastAsia="仿宋_GB2312" w:hAnsi="Times New Roman" w:hint="eastAsia"/>
          <w:sz w:val="32"/>
          <w:szCs w:val="32"/>
        </w:rPr>
        <w:t>年以古筝独奏助力冬奥会文化展演活动，展现中国风采</w:t>
      </w:r>
      <w:r>
        <w:rPr>
          <w:rStyle w:val="aff0"/>
          <w:rFonts w:ascii="Times New Roman" w:eastAsia="宋体" w:hAnsi="Times New Roman" w:hint="eastAsia"/>
        </w:rPr>
        <w:t>。</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）初、中级技法复习（勾托抹，颤音，上下滑音，花指，刮奏，</w:t>
      </w:r>
      <w:proofErr w:type="gramStart"/>
      <w:r>
        <w:rPr>
          <w:rFonts w:ascii="Times New Roman" w:eastAsia="仿宋_GB2312" w:hAnsi="Times New Roman" w:hint="eastAsia"/>
          <w:sz w:val="32"/>
          <w:szCs w:val="32"/>
        </w:rPr>
        <w:t>琶</w:t>
      </w:r>
      <w:proofErr w:type="gramEnd"/>
      <w:r>
        <w:rPr>
          <w:rFonts w:ascii="Times New Roman" w:eastAsia="仿宋_GB2312" w:hAnsi="Times New Roman" w:hint="eastAsia"/>
          <w:sz w:val="32"/>
          <w:szCs w:val="32"/>
        </w:rPr>
        <w:t>音等）</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）中级基本功</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三级乐曲技巧学习《纺织忙》</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）中级基本功</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三级乐曲讲解《纺织忙》</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4</w:t>
      </w:r>
      <w:r>
        <w:rPr>
          <w:rFonts w:ascii="Times New Roman" w:eastAsia="仿宋_GB2312" w:hAnsi="Times New Roman" w:hint="eastAsia"/>
          <w:sz w:val="32"/>
          <w:szCs w:val="32"/>
        </w:rPr>
        <w:t>）中级技法学习（摇指）</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四级乐曲技巧学习《小小竹排》</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5</w:t>
      </w:r>
      <w:r>
        <w:rPr>
          <w:rFonts w:ascii="Times New Roman" w:eastAsia="仿宋_GB2312" w:hAnsi="Times New Roman" w:hint="eastAsia"/>
          <w:sz w:val="32"/>
          <w:szCs w:val="32"/>
        </w:rPr>
        <w:t>）中级技法应用</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四级乐曲讲解《小小竹排》</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6</w:t>
      </w:r>
      <w:r>
        <w:rPr>
          <w:rFonts w:ascii="Times New Roman" w:eastAsia="仿宋_GB2312" w:hAnsi="Times New Roman" w:hint="eastAsia"/>
          <w:sz w:val="32"/>
          <w:szCs w:val="32"/>
        </w:rPr>
        <w:t>）中级技法学习（双抹）</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五级乐曲技巧学习《高山流水》</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7</w:t>
      </w:r>
      <w:r>
        <w:rPr>
          <w:rFonts w:ascii="Times New Roman" w:eastAsia="仿宋_GB2312" w:hAnsi="Times New Roman" w:hint="eastAsia"/>
          <w:sz w:val="32"/>
          <w:szCs w:val="32"/>
        </w:rPr>
        <w:t>）五级乐曲讲解上《高山流水》</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8</w:t>
      </w:r>
      <w:r>
        <w:rPr>
          <w:rFonts w:ascii="Times New Roman" w:eastAsia="仿宋_GB2312" w:hAnsi="Times New Roman" w:hint="eastAsia"/>
          <w:sz w:val="32"/>
          <w:szCs w:val="32"/>
        </w:rPr>
        <w:t>）五级乐曲讲解下《高山流水》</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9</w:t>
      </w:r>
      <w:r>
        <w:rPr>
          <w:rFonts w:ascii="Times New Roman" w:eastAsia="仿宋_GB2312" w:hAnsi="Times New Roman" w:hint="eastAsia"/>
          <w:sz w:val="32"/>
          <w:szCs w:val="32"/>
        </w:rPr>
        <w:t>）中级技法学习（扫摇）</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六级乐曲技巧学习《梅花三弄》</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lastRenderedPageBreak/>
        <w:t>（</w:t>
      </w:r>
      <w:r>
        <w:rPr>
          <w:rFonts w:ascii="Times New Roman" w:eastAsia="仿宋_GB2312" w:hAnsi="Times New Roman" w:hint="eastAsia"/>
          <w:sz w:val="32"/>
          <w:szCs w:val="32"/>
        </w:rPr>
        <w:t>10</w:t>
      </w:r>
      <w:r>
        <w:rPr>
          <w:rFonts w:ascii="Times New Roman" w:eastAsia="仿宋_GB2312" w:hAnsi="Times New Roman" w:hint="eastAsia"/>
          <w:sz w:val="32"/>
          <w:szCs w:val="32"/>
        </w:rPr>
        <w:t>）六级乐曲讲解《梅花三弄》</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r>
        <w:rPr>
          <w:rFonts w:ascii="Times New Roman" w:eastAsia="仿宋_GB2312" w:hAnsi="Times New Roman" w:hint="eastAsia"/>
          <w:sz w:val="32"/>
          <w:szCs w:val="32"/>
        </w:rPr>
        <w:t>共</w:t>
      </w:r>
      <w:r>
        <w:rPr>
          <w:rFonts w:ascii="Times New Roman" w:eastAsia="仿宋_GB2312" w:hAnsi="Times New Roman" w:hint="eastAsia"/>
          <w:sz w:val="32"/>
          <w:szCs w:val="32"/>
        </w:rPr>
        <w:t>1</w:t>
      </w:r>
      <w:r>
        <w:rPr>
          <w:rFonts w:ascii="Times New Roman" w:eastAsia="仿宋_GB2312" w:hAnsi="Times New Roman"/>
          <w:sz w:val="32"/>
          <w:szCs w:val="32"/>
        </w:rPr>
        <w:t>0</w:t>
      </w:r>
      <w:r>
        <w:rPr>
          <w:rFonts w:ascii="Times New Roman" w:eastAsia="仿宋_GB2312" w:hAnsi="Times New Roman" w:hint="eastAsia"/>
          <w:sz w:val="32"/>
          <w:szCs w:val="32"/>
        </w:rPr>
        <w:t>次课，每次</w:t>
      </w:r>
      <w:r>
        <w:rPr>
          <w:rFonts w:ascii="Times New Roman" w:eastAsia="仿宋_GB2312" w:hAnsi="Times New Roman" w:hint="eastAsia"/>
          <w:sz w:val="32"/>
          <w:szCs w:val="32"/>
        </w:rPr>
        <w:t>2</w:t>
      </w:r>
      <w:r>
        <w:rPr>
          <w:rFonts w:ascii="Times New Roman" w:eastAsia="仿宋_GB2312" w:hAnsi="Times New Roman" w:hint="eastAsia"/>
          <w:sz w:val="32"/>
          <w:szCs w:val="32"/>
        </w:rPr>
        <w:t>课时</w:t>
      </w:r>
    </w:p>
    <w:p>
      <w:pPr>
        <w:pStyle w:val="affa"/>
        <w:spacing w:line="560" w:lineRule="exact"/>
        <w:rPr>
          <w:rFonts w:ascii="Times New Roman" w:eastAsia="仿宋_GB2312" w:hAnsi="Times New Roman"/>
          <w:sz w:val="32"/>
          <w:szCs w:val="32"/>
        </w:rPr>
      </w:pPr>
    </w:p>
    <w:p>
      <w:pPr>
        <w:pStyle w:val="affa"/>
        <w:spacing w:line="560" w:lineRule="exact"/>
        <w:ind w:left="-720" w:firstLineChars="400" w:firstLine="1280"/>
        <w:outlineLvl w:val="2"/>
        <w:rPr>
          <w:rFonts w:ascii="Times New Roman" w:eastAsia="仿宋_GB2312" w:hAnsi="Times New Roman"/>
          <w:b/>
          <w:bCs/>
          <w:sz w:val="32"/>
          <w:szCs w:val="32"/>
        </w:rPr>
      </w:pPr>
      <w:r>
        <w:rPr>
          <w:rFonts w:ascii="黑体" w:eastAsia="黑体" w:hAnsi="黑体" w:cs="黑体" w:hint="eastAsia"/>
          <w:sz w:val="32"/>
          <w:szCs w:val="32"/>
        </w:rPr>
        <w:t>二、《书法有法——书法系列课程》</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1.</w:t>
      </w:r>
      <w:r>
        <w:rPr>
          <w:rFonts w:ascii="Times New Roman" w:eastAsia="仿宋_GB2312" w:hAnsi="Times New Roman" w:hint="eastAsia"/>
          <w:b/>
          <w:bCs/>
          <w:sz w:val="32"/>
          <w:szCs w:val="32"/>
        </w:rPr>
        <w:t>讲师介绍</w:t>
      </w:r>
    </w:p>
    <w:p>
      <w:pPr>
        <w:pStyle w:val="a7"/>
        <w:spacing w:line="560" w:lineRule="exact"/>
        <w:ind w:firstLineChars="200" w:firstLine="640"/>
        <w:rPr>
          <w:rFonts w:ascii="Times New Roman" w:eastAsia="仿宋_GB2312"/>
          <w:kern w:val="2"/>
          <w:sz w:val="32"/>
          <w:szCs w:val="32"/>
        </w:rPr>
      </w:pPr>
      <w:r>
        <w:rPr>
          <w:rFonts w:ascii="Times New Roman" w:eastAsia="仿宋_GB2312" w:hint="eastAsia"/>
          <w:kern w:val="2"/>
          <w:sz w:val="32"/>
          <w:szCs w:val="32"/>
        </w:rPr>
        <w:t>朱法楷老师。书法家、画家、篆刻家，教授、研究生导师，中国书法家协会会员，清华大学美术学院高级研修班导师，清华大学美术学院朱法楷书画印高研班导师，泰国西北大学国际学院研究生导师，北京兴华大学法楷书画艺术学院院长，文化部中国国际书画艺术研究会创作基地“朱法楷书画篆刻创作工作室”导师，北京法楷书画篆刻院院长，中国民族艺术研究院副院长，河北美术学院教授、高研班导师。</w:t>
      </w:r>
    </w:p>
    <w:p>
      <w:pPr>
        <w:pStyle w:val="a7"/>
        <w:spacing w:line="560" w:lineRule="exact"/>
        <w:ind w:firstLineChars="200" w:firstLine="640"/>
        <w:rPr>
          <w:rFonts w:ascii="Times New Roman" w:eastAsia="仿宋_GB2312"/>
          <w:kern w:val="2"/>
          <w:sz w:val="32"/>
          <w:szCs w:val="32"/>
        </w:rPr>
      </w:pPr>
      <w:r>
        <w:rPr>
          <w:rFonts w:ascii="Times New Roman" w:eastAsia="仿宋_GB2312" w:hint="eastAsia"/>
          <w:kern w:val="2"/>
          <w:sz w:val="32"/>
          <w:szCs w:val="32"/>
        </w:rPr>
        <w:t>曾先后就读于首都师范大学书法研究生班、中央美术学院书法艺术研究室王镛工作室、中央美术学院国画系研修班、中央美术学院写意花鸟高研班、杭州师范美术学院何水法写意花鸟高研班、鲁迅美术学院国画系、中国国家画院詹庚西工作室、中国美术学院《美术报》何水法名家班。</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2.</w:t>
      </w:r>
      <w:r>
        <w:rPr>
          <w:rFonts w:ascii="Times New Roman" w:eastAsia="仿宋_GB2312" w:hAnsi="Times New Roman" w:hint="eastAsia"/>
          <w:b/>
          <w:bCs/>
          <w:sz w:val="32"/>
          <w:szCs w:val="32"/>
        </w:rPr>
        <w:t>课程大纲</w:t>
      </w:r>
    </w:p>
    <w:p>
      <w:pPr>
        <w:pStyle w:val="affa"/>
        <w:spacing w:line="560" w:lineRule="exact"/>
        <w:ind w:left="-720" w:firstLineChars="400" w:firstLine="1280"/>
        <w:rPr>
          <w:rFonts w:ascii="Times New Roman" w:eastAsia="仿宋_GB2312" w:hAnsi="Times New Roman"/>
          <w:sz w:val="32"/>
          <w:szCs w:val="32"/>
        </w:rPr>
      </w:pPr>
      <w:r>
        <w:rPr>
          <w:rFonts w:ascii="Times New Roman" w:eastAsia="仿宋_GB2312" w:hAnsi="Times New Roman" w:hint="eastAsia"/>
          <w:sz w:val="32"/>
          <w:szCs w:val="32"/>
        </w:rPr>
        <w:t>（毛笔书法、硬笔书法）</w:t>
      </w:r>
    </w:p>
    <w:p>
      <w:pPr>
        <w:pStyle w:val="affa"/>
        <w:spacing w:line="560" w:lineRule="exact"/>
        <w:ind w:left="-720" w:firstLineChars="400" w:firstLine="128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1</w:t>
      </w:r>
      <w:r>
        <w:rPr>
          <w:rFonts w:ascii="Times New Roman" w:eastAsia="仿宋_GB2312" w:hAnsi="Times New Roman" w:hint="eastAsia"/>
          <w:sz w:val="32"/>
          <w:szCs w:val="32"/>
        </w:rPr>
        <w:t>）书法用笔，使转，提按，轻重</w:t>
      </w:r>
      <w:bookmarkStart w:id="0" w:name="_GoBack"/>
      <w:bookmarkEnd w:id="0"/>
    </w:p>
    <w:p>
      <w:pPr>
        <w:pStyle w:val="affa"/>
        <w:spacing w:line="560" w:lineRule="exact"/>
        <w:ind w:left="-720" w:firstLineChars="400" w:firstLine="128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2</w:t>
      </w:r>
      <w:r>
        <w:rPr>
          <w:rFonts w:ascii="Times New Roman" w:eastAsia="仿宋_GB2312" w:hAnsi="Times New Roman" w:hint="eastAsia"/>
          <w:sz w:val="32"/>
          <w:szCs w:val="32"/>
        </w:rPr>
        <w:t>）结构训练，笔划重组，意到笔到</w:t>
      </w:r>
    </w:p>
    <w:p>
      <w:pPr>
        <w:pStyle w:val="affa"/>
        <w:spacing w:line="560" w:lineRule="exact"/>
        <w:ind w:left="-720" w:firstLineChars="400" w:firstLine="128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hint="eastAsia"/>
          <w:sz w:val="32"/>
          <w:szCs w:val="32"/>
        </w:rPr>
        <w:t>3</w:t>
      </w:r>
      <w:r>
        <w:rPr>
          <w:rFonts w:ascii="Times New Roman" w:eastAsia="仿宋_GB2312" w:hAnsi="Times New Roman" w:hint="eastAsia"/>
          <w:sz w:val="32"/>
          <w:szCs w:val="32"/>
        </w:rPr>
        <w:t>）章法训练，文字搬家，创作作品（帖中提取所需要的</w:t>
      </w:r>
      <w:r>
        <w:rPr>
          <w:rFonts w:ascii="Times New Roman" w:eastAsia="仿宋_GB2312" w:hAnsi="Times New Roman" w:hint="eastAsia"/>
          <w:sz w:val="32"/>
          <w:szCs w:val="32"/>
        </w:rPr>
        <w:lastRenderedPageBreak/>
        <w:t>文字）</w:t>
      </w:r>
    </w:p>
    <w:p>
      <w:pPr>
        <w:pStyle w:val="affa"/>
        <w:spacing w:line="560" w:lineRule="exact"/>
        <w:ind w:left="-720" w:firstLineChars="400" w:firstLine="1280"/>
        <w:rPr>
          <w:rFonts w:ascii="Times New Roman" w:eastAsia="仿宋_GB2312" w:hAnsi="Times New Roman"/>
          <w:sz w:val="32"/>
          <w:szCs w:val="32"/>
        </w:rPr>
      </w:pPr>
      <w:r>
        <w:rPr>
          <w:rFonts w:ascii="Times New Roman" w:eastAsia="仿宋_GB2312" w:hAnsi="Times New Roman" w:hint="eastAsia"/>
          <w:sz w:val="32"/>
          <w:szCs w:val="32"/>
        </w:rPr>
        <w:t>（</w:t>
      </w:r>
      <w:r>
        <w:rPr>
          <w:rFonts w:ascii="Times New Roman" w:eastAsia="仿宋_GB2312" w:hAnsi="Times New Roman"/>
          <w:sz w:val="32"/>
          <w:szCs w:val="32"/>
        </w:rPr>
        <w:t>4</w:t>
      </w:r>
      <w:r>
        <w:rPr>
          <w:rFonts w:ascii="Times New Roman" w:eastAsia="仿宋_GB2312" w:hAnsi="Times New Roman" w:hint="eastAsia"/>
          <w:sz w:val="32"/>
          <w:szCs w:val="32"/>
        </w:rPr>
        <w:t>）临摹《褚遂良阴符经》（临帖、读帖、背帖、出帖）</w:t>
      </w:r>
    </w:p>
    <w:p>
      <w:pPr>
        <w:pStyle w:val="affa"/>
        <w:spacing w:line="560" w:lineRule="exact"/>
        <w:ind w:left="-720" w:firstLineChars="400" w:firstLine="1285"/>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hint="eastAsia"/>
          <w:b/>
          <w:bCs/>
          <w:sz w:val="32"/>
          <w:szCs w:val="32"/>
        </w:rPr>
        <w:t>课时安排：</w:t>
      </w:r>
      <w:r>
        <w:rPr>
          <w:rFonts w:ascii="Times New Roman" w:eastAsia="仿宋_GB2312" w:hAnsi="Times New Roman" w:hint="eastAsia"/>
          <w:sz w:val="32"/>
          <w:szCs w:val="32"/>
        </w:rPr>
        <w:t>共</w:t>
      </w:r>
      <w:r>
        <w:rPr>
          <w:rFonts w:ascii="Times New Roman" w:eastAsia="仿宋_GB2312" w:hAnsi="Times New Roman" w:hint="eastAsia"/>
          <w:sz w:val="32"/>
          <w:szCs w:val="32"/>
        </w:rPr>
        <w:t>1</w:t>
      </w:r>
      <w:r>
        <w:rPr>
          <w:rFonts w:ascii="Times New Roman" w:eastAsia="仿宋_GB2312" w:hAnsi="Times New Roman"/>
          <w:sz w:val="32"/>
          <w:szCs w:val="32"/>
        </w:rPr>
        <w:t>2</w:t>
      </w:r>
      <w:r>
        <w:rPr>
          <w:rFonts w:ascii="Times New Roman" w:eastAsia="仿宋_GB2312" w:hAnsi="Times New Roman" w:hint="eastAsia"/>
          <w:sz w:val="32"/>
          <w:szCs w:val="32"/>
        </w:rPr>
        <w:t>次课，每次</w:t>
      </w:r>
      <w:r>
        <w:rPr>
          <w:rFonts w:ascii="Times New Roman" w:eastAsia="仿宋_GB2312" w:hAnsi="Times New Roman" w:hint="eastAsia"/>
          <w:sz w:val="32"/>
          <w:szCs w:val="32"/>
        </w:rPr>
        <w:t>1</w:t>
      </w:r>
      <w:r>
        <w:rPr>
          <w:rFonts w:ascii="Times New Roman" w:eastAsia="仿宋_GB2312" w:hAnsi="Times New Roman"/>
          <w:sz w:val="32"/>
          <w:szCs w:val="32"/>
        </w:rPr>
        <w:t>.5</w:t>
      </w:r>
      <w:r>
        <w:rPr>
          <w:rFonts w:ascii="Times New Roman" w:eastAsia="仿宋_GB2312" w:hAnsi="Times New Roman" w:hint="eastAsia"/>
          <w:sz w:val="32"/>
          <w:szCs w:val="32"/>
        </w:rPr>
        <w:t>课时</w:t>
      </w:r>
    </w:p>
    <w:p>
      <w:pPr>
        <w:widowControl/>
        <w:spacing w:line="560" w:lineRule="exact"/>
        <w:jc w:val="left"/>
        <w:rPr>
          <w:rFonts w:eastAsia="仿宋_GB2312"/>
          <w:sz w:val="32"/>
          <w:szCs w:val="32"/>
        </w:rPr>
      </w:pPr>
      <w:r>
        <w:rPr>
          <w:rFonts w:eastAsia="仿宋_GB2312"/>
          <w:sz w:val="32"/>
          <w:szCs w:val="32"/>
        </w:rPr>
        <w:br w:type="page"/>
      </w:r>
    </w:p>
    <w:p>
      <w:pPr>
        <w:pStyle w:val="affa"/>
        <w:spacing w:line="560" w:lineRule="exact"/>
        <w:outlineLvl w:val="0"/>
        <w:rPr>
          <w:rFonts w:ascii="Times New Roman" w:eastAsia="仿宋_GB2312" w:hAnsi="Times New Roman"/>
          <w:b/>
          <w:bCs/>
          <w:sz w:val="32"/>
          <w:szCs w:val="32"/>
        </w:rPr>
      </w:pPr>
      <w:r>
        <w:rPr>
          <w:rFonts w:ascii="Times New Roman" w:eastAsia="仿宋_GB2312" w:hAnsi="Times New Roman" w:hint="eastAsia"/>
          <w:b/>
          <w:bCs/>
          <w:sz w:val="32"/>
          <w:szCs w:val="32"/>
        </w:rPr>
        <w:lastRenderedPageBreak/>
        <w:t>附件</w:t>
      </w:r>
      <w:r>
        <w:rPr>
          <w:rFonts w:ascii="Times New Roman" w:eastAsia="仿宋_GB2312" w:hAnsi="Times New Roman"/>
          <w:b/>
          <w:bCs/>
          <w:sz w:val="32"/>
          <w:szCs w:val="32"/>
        </w:rPr>
        <w:t>3</w:t>
      </w:r>
      <w:r>
        <w:rPr>
          <w:rFonts w:ascii="Times New Roman" w:eastAsia="仿宋_GB2312" w:hAnsi="Times New Roman" w:hint="eastAsia"/>
          <w:b/>
          <w:bCs/>
          <w:sz w:val="32"/>
          <w:szCs w:val="32"/>
        </w:rPr>
        <w:t>：</w:t>
      </w:r>
      <w:r>
        <w:rPr>
          <w:rFonts w:ascii="Times New Roman" w:eastAsia="仿宋_GB2312" w:hAnsi="Times New Roman" w:cs="宋体" w:hint="eastAsia"/>
          <w:b/>
          <w:bCs/>
          <w:color w:val="000000"/>
          <w:kern w:val="0"/>
          <w:sz w:val="32"/>
          <w:szCs w:val="32"/>
        </w:rPr>
        <w:t>职工学堂</w:t>
      </w:r>
      <w:r>
        <w:rPr>
          <w:rFonts w:ascii="Times New Roman" w:eastAsia="仿宋_GB2312" w:hAnsi="Times New Roman" w:hint="eastAsia"/>
          <w:b/>
          <w:bCs/>
          <w:sz w:val="32"/>
          <w:szCs w:val="32"/>
        </w:rPr>
        <w:t>报名二维码</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noProof/>
          <w:sz w:val="32"/>
          <w:szCs w:val="32"/>
        </w:rPr>
        <w:drawing>
          <wp:anchor distT="0" distB="0" distL="114300" distR="114300" simplePos="0" relativeHeight="251661312" behindDoc="0" locked="0" layoutInCell="1" allowOverlap="1">
            <wp:simplePos x="0" y="0"/>
            <wp:positionH relativeFrom="page">
              <wp:posOffset>2181225</wp:posOffset>
            </wp:positionH>
            <wp:positionV relativeFrom="paragraph">
              <wp:posOffset>470535</wp:posOffset>
            </wp:positionV>
            <wp:extent cx="3191510" cy="3150870"/>
            <wp:effectExtent l="0" t="0" r="8890" b="0"/>
            <wp:wrapTopAndBottom/>
            <wp:docPr id="238934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34236"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91510" cy="3150870"/>
                    </a:xfrm>
                    <a:prstGeom prst="rect">
                      <a:avLst/>
                    </a:prstGeom>
                  </pic:spPr>
                </pic:pic>
              </a:graphicData>
            </a:graphic>
          </wp:anchor>
        </w:drawing>
      </w:r>
      <w:proofErr w:type="gramStart"/>
      <w:r>
        <w:rPr>
          <w:rFonts w:ascii="Times New Roman" w:eastAsia="仿宋_GB2312" w:hAnsi="Times New Roman" w:hint="eastAsia"/>
          <w:sz w:val="32"/>
          <w:szCs w:val="32"/>
        </w:rPr>
        <w:t>报名请</w:t>
      </w:r>
      <w:proofErr w:type="gramEnd"/>
      <w:r>
        <w:rPr>
          <w:rFonts w:ascii="Times New Roman" w:eastAsia="仿宋_GB2312" w:hAnsi="Times New Roman" w:hint="eastAsia"/>
          <w:sz w:val="32"/>
          <w:szCs w:val="32"/>
        </w:rPr>
        <w:t>扫描下方</w:t>
      </w:r>
      <w:proofErr w:type="gramStart"/>
      <w:r>
        <w:rPr>
          <w:rFonts w:ascii="Times New Roman" w:eastAsia="仿宋_GB2312" w:hAnsi="Times New Roman" w:hint="eastAsia"/>
          <w:sz w:val="32"/>
          <w:szCs w:val="32"/>
        </w:rPr>
        <w:t>二维码提交</w:t>
      </w:r>
      <w:proofErr w:type="gramEnd"/>
      <w:r>
        <w:rPr>
          <w:rFonts w:ascii="Times New Roman" w:eastAsia="仿宋_GB2312" w:hAnsi="Times New Roman" w:hint="eastAsia"/>
          <w:sz w:val="32"/>
          <w:szCs w:val="32"/>
        </w:rPr>
        <w:t>报名信息</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如有问题请扫描下方教务</w:t>
      </w:r>
      <w:proofErr w:type="gramStart"/>
      <w:r>
        <w:rPr>
          <w:rFonts w:ascii="Times New Roman" w:eastAsia="仿宋_GB2312" w:hAnsi="Times New Roman" w:hint="eastAsia"/>
          <w:sz w:val="32"/>
          <w:szCs w:val="32"/>
        </w:rPr>
        <w:t>老师微信咨询</w:t>
      </w:r>
      <w:proofErr w:type="gramEnd"/>
      <w:r>
        <w:rPr>
          <w:rFonts w:ascii="Times New Roman" w:eastAsia="仿宋_GB2312" w:hAnsi="Times New Roman" w:hint="eastAsia"/>
          <w:sz w:val="32"/>
          <w:szCs w:val="32"/>
        </w:rPr>
        <w:t>。</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noProof/>
          <w:sz w:val="32"/>
          <w:szCs w:val="32"/>
        </w:rPr>
        <w:drawing>
          <wp:anchor distT="0" distB="0" distL="114300" distR="114300" simplePos="0" relativeHeight="251662336" behindDoc="0" locked="0" layoutInCell="1" allowOverlap="1">
            <wp:simplePos x="0" y="0"/>
            <wp:positionH relativeFrom="margin">
              <wp:align>center</wp:align>
            </wp:positionH>
            <wp:positionV relativeFrom="paragraph">
              <wp:posOffset>380365</wp:posOffset>
            </wp:positionV>
            <wp:extent cx="2838450" cy="2838450"/>
            <wp:effectExtent l="0" t="0" r="0" b="0"/>
            <wp:wrapTopAndBottom/>
            <wp:docPr id="2098891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9106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l="9662" t="23791" r="9599" b="17025"/>
                    <a:stretch>
                      <a:fillRect/>
                    </a:stretch>
                  </pic:blipFill>
                  <pic:spPr>
                    <a:xfrm>
                      <a:off x="0" y="0"/>
                      <a:ext cx="2838450" cy="2838450"/>
                    </a:xfrm>
                    <a:prstGeom prst="rect">
                      <a:avLst/>
                    </a:prstGeom>
                    <a:noFill/>
                    <a:ln>
                      <a:noFill/>
                    </a:ln>
                  </pic:spPr>
                </pic:pic>
              </a:graphicData>
            </a:graphic>
          </wp:anchor>
        </w:drawing>
      </w:r>
      <w:r>
        <w:rPr>
          <w:rFonts w:ascii="Times New Roman" w:eastAsia="仿宋_GB2312" w:hAnsi="Times New Roman" w:hint="eastAsia"/>
          <w:sz w:val="32"/>
          <w:szCs w:val="32"/>
        </w:rPr>
        <w:t>教务老师：魏然老师</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br w:type="page"/>
      </w:r>
    </w:p>
    <w:p>
      <w:pPr>
        <w:pStyle w:val="affa"/>
        <w:spacing w:line="560" w:lineRule="exact"/>
        <w:outlineLvl w:val="0"/>
        <w:rPr>
          <w:rFonts w:ascii="Times New Roman" w:eastAsia="仿宋_GB2312" w:hAnsi="Times New Roman"/>
          <w:b/>
          <w:bCs/>
          <w:sz w:val="32"/>
          <w:szCs w:val="32"/>
        </w:rPr>
      </w:pPr>
      <w:r>
        <w:rPr>
          <w:rFonts w:ascii="Times New Roman" w:eastAsia="仿宋_GB2312" w:hAnsi="Times New Roman" w:hint="eastAsia"/>
          <w:b/>
          <w:bCs/>
          <w:sz w:val="32"/>
          <w:szCs w:val="32"/>
        </w:rPr>
        <w:lastRenderedPageBreak/>
        <w:t>附件</w:t>
      </w:r>
      <w:r>
        <w:rPr>
          <w:rFonts w:ascii="Times New Roman" w:eastAsia="仿宋_GB2312" w:hAnsi="Times New Roman"/>
          <w:b/>
          <w:bCs/>
          <w:sz w:val="32"/>
          <w:szCs w:val="32"/>
        </w:rPr>
        <w:t>4</w:t>
      </w:r>
      <w:r>
        <w:rPr>
          <w:rFonts w:ascii="Times New Roman" w:eastAsia="仿宋_GB2312" w:hAnsi="Times New Roman" w:hint="eastAsia"/>
          <w:b/>
          <w:bCs/>
          <w:sz w:val="32"/>
          <w:szCs w:val="32"/>
        </w:rPr>
        <w:t>：</w:t>
      </w:r>
      <w:r>
        <w:rPr>
          <w:rFonts w:ascii="Times New Roman" w:eastAsia="仿宋_GB2312" w:hAnsi="Times New Roman" w:cs="宋体" w:hint="eastAsia"/>
          <w:b/>
          <w:bCs/>
          <w:color w:val="000000"/>
          <w:kern w:val="0"/>
          <w:sz w:val="32"/>
          <w:szCs w:val="32"/>
        </w:rPr>
        <w:t>职工学堂</w:t>
      </w:r>
      <w:proofErr w:type="gramStart"/>
      <w:r>
        <w:rPr>
          <w:rFonts w:ascii="Times New Roman" w:eastAsia="仿宋_GB2312" w:hAnsi="Times New Roman" w:hint="eastAsia"/>
          <w:b/>
          <w:bCs/>
          <w:sz w:val="32"/>
          <w:szCs w:val="32"/>
        </w:rPr>
        <w:t>第一课线上</w:t>
      </w:r>
      <w:proofErr w:type="gramEnd"/>
      <w:r>
        <w:rPr>
          <w:rFonts w:ascii="Times New Roman" w:eastAsia="仿宋_GB2312" w:hAnsi="Times New Roman" w:hint="eastAsia"/>
          <w:b/>
          <w:bCs/>
          <w:sz w:val="32"/>
          <w:szCs w:val="32"/>
        </w:rPr>
        <w:t>直播参训方式</w:t>
      </w:r>
    </w:p>
    <w:p>
      <w:pPr>
        <w:pStyle w:val="affa"/>
        <w:spacing w:line="560" w:lineRule="exact"/>
        <w:rPr>
          <w:rFonts w:ascii="Times New Roman" w:eastAsia="仿宋_GB2312" w:hAnsi="Times New Roman"/>
          <w:sz w:val="32"/>
          <w:szCs w:val="32"/>
        </w:rPr>
      </w:pPr>
    </w:p>
    <w:p>
      <w:pPr>
        <w:pStyle w:val="affa"/>
        <w:spacing w:line="560" w:lineRule="exact"/>
        <w:ind w:firstLineChars="200" w:firstLine="643"/>
        <w:rPr>
          <w:rFonts w:ascii="Times New Roman" w:eastAsia="仿宋_GB2312" w:hAnsi="Times New Roman"/>
          <w:sz w:val="32"/>
          <w:szCs w:val="32"/>
        </w:rPr>
      </w:pPr>
      <w:r>
        <w:rPr>
          <w:rFonts w:ascii="Times New Roman" w:eastAsia="仿宋_GB2312" w:hAnsi="Times New Roman" w:hint="eastAsia"/>
          <w:b/>
          <w:bCs/>
          <w:sz w:val="32"/>
          <w:szCs w:val="32"/>
        </w:rPr>
        <w:t>1</w:t>
      </w:r>
      <w:r>
        <w:rPr>
          <w:rFonts w:ascii="Times New Roman" w:eastAsia="仿宋_GB2312" w:hAnsi="Times New Roman"/>
          <w:b/>
          <w:bCs/>
          <w:sz w:val="32"/>
          <w:szCs w:val="32"/>
        </w:rPr>
        <w:t>.</w:t>
      </w:r>
      <w:r>
        <w:rPr>
          <w:rFonts w:ascii="Times New Roman" w:eastAsia="仿宋_GB2312" w:hAnsi="Times New Roman" w:hint="eastAsia"/>
          <w:b/>
          <w:bCs/>
          <w:sz w:val="32"/>
          <w:szCs w:val="32"/>
        </w:rPr>
        <w:t>直播时间：</w:t>
      </w:r>
      <w:r>
        <w:rPr>
          <w:rFonts w:ascii="Times New Roman" w:eastAsia="仿宋_GB2312" w:hAnsi="Times New Roman" w:hint="eastAsia"/>
          <w:sz w:val="32"/>
          <w:szCs w:val="32"/>
        </w:rPr>
        <w:t>5</w:t>
      </w:r>
      <w:r>
        <w:rPr>
          <w:rFonts w:ascii="Times New Roman" w:eastAsia="仿宋_GB2312" w:hAnsi="Times New Roman" w:hint="eastAsia"/>
          <w:sz w:val="32"/>
          <w:szCs w:val="32"/>
        </w:rPr>
        <w:t>月</w:t>
      </w:r>
      <w:r>
        <w:rPr>
          <w:rFonts w:ascii="Times New Roman" w:eastAsia="仿宋_GB2312" w:hAnsi="Times New Roman" w:hint="eastAsia"/>
          <w:sz w:val="32"/>
          <w:szCs w:val="32"/>
        </w:rPr>
        <w:t>2</w:t>
      </w:r>
      <w:r>
        <w:rPr>
          <w:rFonts w:ascii="Times New Roman" w:eastAsia="仿宋_GB2312" w:hAnsi="Times New Roman"/>
          <w:sz w:val="32"/>
          <w:szCs w:val="32"/>
        </w:rPr>
        <w:t>6</w:t>
      </w:r>
      <w:r>
        <w:rPr>
          <w:rFonts w:ascii="Times New Roman" w:eastAsia="仿宋_GB2312" w:hAnsi="Times New Roman" w:hint="eastAsia"/>
          <w:sz w:val="32"/>
          <w:szCs w:val="32"/>
        </w:rPr>
        <w:t>日</w:t>
      </w:r>
      <w:r>
        <w:rPr>
          <w:rFonts w:ascii="Times New Roman" w:eastAsia="仿宋_GB2312" w:hAnsi="Times New Roman" w:hint="eastAsia"/>
          <w:sz w:val="32"/>
          <w:szCs w:val="32"/>
        </w:rPr>
        <w:t xml:space="preserve"> </w:t>
      </w:r>
      <w:r>
        <w:rPr>
          <w:rFonts w:ascii="Times New Roman" w:eastAsia="仿宋_GB2312" w:hAnsi="Times New Roman" w:hint="eastAsia"/>
          <w:sz w:val="32"/>
          <w:szCs w:val="32"/>
        </w:rPr>
        <w:t>下午</w:t>
      </w:r>
      <w:r>
        <w:rPr>
          <w:rFonts w:ascii="Times New Roman" w:eastAsia="仿宋_GB2312" w:hAnsi="Times New Roman" w:hint="eastAsia"/>
          <w:sz w:val="32"/>
          <w:szCs w:val="32"/>
        </w:rPr>
        <w:t>1</w:t>
      </w:r>
      <w:r>
        <w:rPr>
          <w:rFonts w:ascii="Times New Roman" w:eastAsia="仿宋_GB2312" w:hAnsi="Times New Roman"/>
          <w:sz w:val="32"/>
          <w:szCs w:val="32"/>
        </w:rPr>
        <w:t>4</w:t>
      </w:r>
      <w:r>
        <w:rPr>
          <w:rFonts w:ascii="Times New Roman" w:eastAsia="仿宋_GB2312" w:hAnsi="Times New Roman" w:hint="eastAsia"/>
          <w:sz w:val="32"/>
          <w:szCs w:val="32"/>
        </w:rPr>
        <w:t>:</w:t>
      </w:r>
      <w:r>
        <w:rPr>
          <w:rFonts w:ascii="Times New Roman" w:eastAsia="仿宋_GB2312" w:hAnsi="Times New Roman"/>
          <w:sz w:val="32"/>
          <w:szCs w:val="32"/>
        </w:rPr>
        <w:t>00</w:t>
      </w:r>
      <w:r>
        <w:rPr>
          <w:rFonts w:ascii="Times New Roman" w:eastAsia="仿宋_GB2312" w:hAnsi="Times New Roman" w:hint="eastAsia"/>
          <w:sz w:val="32"/>
          <w:szCs w:val="32"/>
        </w:rPr>
        <w:t>开始</w:t>
      </w:r>
    </w:p>
    <w:p>
      <w:pPr>
        <w:pStyle w:val="affa"/>
        <w:spacing w:line="560" w:lineRule="exact"/>
        <w:ind w:firstLineChars="200" w:firstLine="643"/>
        <w:rPr>
          <w:rFonts w:ascii="Times New Roman" w:eastAsia="仿宋_GB2312" w:hAnsi="Times New Roman"/>
          <w:sz w:val="32"/>
          <w:szCs w:val="32"/>
        </w:rPr>
      </w:pPr>
      <w:r>
        <w:rPr>
          <w:rFonts w:ascii="Times New Roman" w:eastAsia="仿宋_GB2312" w:hAnsi="Times New Roman" w:hint="eastAsia"/>
          <w:b/>
          <w:bCs/>
          <w:sz w:val="32"/>
          <w:szCs w:val="32"/>
        </w:rPr>
        <w:t>2</w:t>
      </w:r>
      <w:r>
        <w:rPr>
          <w:rFonts w:ascii="Times New Roman" w:eastAsia="仿宋_GB2312" w:hAnsi="Times New Roman"/>
          <w:b/>
          <w:bCs/>
          <w:sz w:val="32"/>
          <w:szCs w:val="32"/>
        </w:rPr>
        <w:t>.</w:t>
      </w:r>
      <w:r>
        <w:rPr>
          <w:rFonts w:ascii="Times New Roman" w:eastAsia="仿宋_GB2312" w:hAnsi="Times New Roman" w:hint="eastAsia"/>
          <w:b/>
          <w:bCs/>
          <w:sz w:val="32"/>
          <w:szCs w:val="32"/>
        </w:rPr>
        <w:t>直播内容：</w:t>
      </w:r>
      <w:r>
        <w:rPr>
          <w:rFonts w:ascii="Times New Roman" w:eastAsia="仿宋_GB2312" w:hAnsi="Times New Roman" w:hint="eastAsia"/>
          <w:sz w:val="32"/>
          <w:szCs w:val="32"/>
        </w:rPr>
        <w:t>职工学堂开课仪式、第一课《</w:t>
      </w:r>
      <w:r>
        <w:rPr>
          <w:rFonts w:ascii="Times New Roman" w:eastAsia="仿宋_GB2312" w:hAnsi="Times New Roman" w:cs="宋体" w:hint="eastAsia"/>
          <w:kern w:val="0"/>
          <w:sz w:val="32"/>
          <w:szCs w:val="32"/>
        </w:rPr>
        <w:t>习近平新时代中国特色社会主义思想概论</w:t>
      </w:r>
      <w:r>
        <w:rPr>
          <w:rFonts w:ascii="Times New Roman" w:eastAsia="仿宋_GB2312" w:hAnsi="Times New Roman" w:hint="eastAsia"/>
          <w:sz w:val="32"/>
          <w:szCs w:val="32"/>
        </w:rPr>
        <w:t>》</w:t>
      </w:r>
    </w:p>
    <w:p>
      <w:pPr>
        <w:pStyle w:val="affa"/>
        <w:spacing w:line="560" w:lineRule="exact"/>
        <w:ind w:firstLineChars="200" w:firstLine="643"/>
        <w:rPr>
          <w:rFonts w:ascii="Times New Roman" w:eastAsia="仿宋_GB2312" w:hAnsi="Times New Roman"/>
          <w:sz w:val="32"/>
          <w:szCs w:val="32"/>
        </w:rPr>
      </w:pPr>
      <w:r>
        <w:rPr>
          <w:rFonts w:ascii="Times New Roman" w:eastAsia="仿宋_GB2312" w:hAnsi="Times New Roman" w:hint="eastAsia"/>
          <w:b/>
          <w:bCs/>
          <w:sz w:val="32"/>
          <w:szCs w:val="32"/>
        </w:rPr>
        <w:t>3</w:t>
      </w:r>
      <w:r>
        <w:rPr>
          <w:rFonts w:ascii="Times New Roman" w:eastAsia="仿宋_GB2312" w:hAnsi="Times New Roman"/>
          <w:b/>
          <w:bCs/>
          <w:sz w:val="32"/>
          <w:szCs w:val="32"/>
        </w:rPr>
        <w:t>.</w:t>
      </w:r>
      <w:r>
        <w:rPr>
          <w:rFonts w:ascii="Times New Roman" w:eastAsia="仿宋_GB2312" w:hAnsi="Times New Roman" w:hint="eastAsia"/>
          <w:b/>
          <w:bCs/>
          <w:sz w:val="32"/>
          <w:szCs w:val="32"/>
        </w:rPr>
        <w:t>直播平台：</w:t>
      </w:r>
      <w:r>
        <w:rPr>
          <w:rFonts w:ascii="Times New Roman" w:eastAsia="仿宋_GB2312" w:hAnsi="Times New Roman" w:hint="eastAsia"/>
          <w:sz w:val="32"/>
          <w:szCs w:val="32"/>
        </w:rPr>
        <w:t>北京经开区总工会线上学习平台</w:t>
      </w:r>
    </w:p>
    <w:p>
      <w:pPr>
        <w:pStyle w:val="affa"/>
        <w:spacing w:line="560" w:lineRule="exact"/>
        <w:ind w:firstLineChars="200" w:firstLine="643"/>
        <w:rPr>
          <w:rFonts w:ascii="Times New Roman" w:eastAsia="仿宋_GB2312" w:hAnsi="Times New Roman"/>
          <w:b/>
          <w:bCs/>
          <w:sz w:val="32"/>
          <w:szCs w:val="32"/>
        </w:rPr>
      </w:pPr>
      <w:r>
        <w:rPr>
          <w:rFonts w:ascii="Times New Roman" w:eastAsia="仿宋_GB2312" w:hAnsi="Times New Roman" w:hint="eastAsia"/>
          <w:b/>
          <w:bCs/>
          <w:sz w:val="32"/>
          <w:szCs w:val="32"/>
        </w:rPr>
        <w:t>4</w:t>
      </w:r>
      <w:r>
        <w:rPr>
          <w:rFonts w:ascii="Times New Roman" w:eastAsia="仿宋_GB2312" w:hAnsi="Times New Roman"/>
          <w:b/>
          <w:bCs/>
          <w:sz w:val="32"/>
          <w:szCs w:val="32"/>
        </w:rPr>
        <w:t>.</w:t>
      </w:r>
      <w:r>
        <w:rPr>
          <w:rFonts w:ascii="Times New Roman" w:eastAsia="仿宋_GB2312" w:hAnsi="Times New Roman" w:hint="eastAsia"/>
          <w:b/>
          <w:bCs/>
          <w:sz w:val="32"/>
          <w:szCs w:val="32"/>
        </w:rPr>
        <w:t>预约课程：</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noProof/>
          <w:color w:val="FF0000"/>
          <w:sz w:val="32"/>
          <w:szCs w:val="32"/>
        </w:rPr>
        <w:drawing>
          <wp:anchor distT="0" distB="0" distL="114300" distR="114300" simplePos="0" relativeHeight="251663360" behindDoc="0" locked="0" layoutInCell="1" allowOverlap="1">
            <wp:simplePos x="0" y="0"/>
            <wp:positionH relativeFrom="margin">
              <wp:align>center</wp:align>
            </wp:positionH>
            <wp:positionV relativeFrom="paragraph">
              <wp:posOffset>561975</wp:posOffset>
            </wp:positionV>
            <wp:extent cx="2120900" cy="2120900"/>
            <wp:effectExtent l="0" t="0" r="0" b="0"/>
            <wp:wrapTopAndBottom/>
            <wp:docPr id="282840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40019"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20900" cy="2120900"/>
                    </a:xfrm>
                    <a:prstGeom prst="rect">
                      <a:avLst/>
                    </a:prstGeom>
                    <a:noFill/>
                    <a:ln>
                      <a:noFill/>
                    </a:ln>
                  </pic:spPr>
                </pic:pic>
              </a:graphicData>
            </a:graphic>
          </wp:anchor>
        </w:drawing>
      </w:r>
      <w:r>
        <w:rPr>
          <w:rFonts w:ascii="Times New Roman" w:eastAsia="仿宋_GB2312" w:hAnsi="Times New Roman" w:hint="eastAsia"/>
          <w:sz w:val="32"/>
          <w:szCs w:val="32"/>
        </w:rPr>
        <w:t>第一种方式：扫描下方二维码，点击下方“报名观看”</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第二种方式：登录线上平台后点击首页宣传图或直接搜索关键词“职工学堂”</w:t>
      </w:r>
    </w:p>
    <w:p>
      <w:pPr>
        <w:pStyle w:val="affa"/>
        <w:spacing w:line="560" w:lineRule="exact"/>
        <w:ind w:firstLineChars="200" w:firstLine="643"/>
        <w:rPr>
          <w:rFonts w:ascii="Times New Roman" w:eastAsia="仿宋_GB2312" w:hAnsi="Times New Roman"/>
          <w:b/>
          <w:bCs/>
          <w:sz w:val="32"/>
          <w:szCs w:val="32"/>
        </w:rPr>
      </w:pPr>
      <w:r>
        <w:rPr>
          <w:rFonts w:ascii="Times New Roman" w:eastAsia="仿宋_GB2312" w:hAnsi="Times New Roman" w:hint="eastAsia"/>
          <w:b/>
          <w:bCs/>
          <w:sz w:val="32"/>
          <w:szCs w:val="32"/>
        </w:rPr>
        <w:t>5</w:t>
      </w:r>
      <w:r>
        <w:rPr>
          <w:rFonts w:ascii="Times New Roman" w:eastAsia="仿宋_GB2312" w:hAnsi="Times New Roman"/>
          <w:b/>
          <w:bCs/>
          <w:sz w:val="32"/>
          <w:szCs w:val="32"/>
        </w:rPr>
        <w:t>.</w:t>
      </w:r>
      <w:r>
        <w:rPr>
          <w:rFonts w:ascii="Times New Roman" w:eastAsia="仿宋_GB2312" w:hAnsi="Times New Roman" w:hint="eastAsia"/>
          <w:b/>
          <w:bCs/>
          <w:sz w:val="32"/>
          <w:szCs w:val="32"/>
        </w:rPr>
        <w:t>注册平台账号：</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如您第一次使用此平台，需先进行注册后进行课程预约。</w:t>
      </w:r>
    </w:p>
    <w:p>
      <w:pPr>
        <w:pStyle w:val="affa"/>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电脑端或手机端点击此链接</w:t>
      </w:r>
      <w:hyperlink r:id="rId17" w:history="1">
        <w:r>
          <w:rPr>
            <w:rStyle w:val="aff"/>
            <w:rFonts w:ascii="Times New Roman" w:eastAsia="仿宋_GB2312" w:hAnsi="Times New Roman" w:hint="eastAsia"/>
            <w:sz w:val="32"/>
            <w:szCs w:val="32"/>
          </w:rPr>
          <w:t>https://bdagh.kttx.cn/</w:t>
        </w:r>
      </w:hyperlink>
      <w:r>
        <w:rPr>
          <w:rFonts w:ascii="Times New Roman" w:eastAsia="仿宋_GB2312" w:hAnsi="Times New Roman" w:hint="eastAsia"/>
          <w:sz w:val="32"/>
          <w:szCs w:val="32"/>
        </w:rPr>
        <w:t>进行注册。（可复制链接到浏览器）</w:t>
      </w:r>
    </w:p>
    <w:p>
      <w:pPr>
        <w:pStyle w:val="a7"/>
        <w:spacing w:line="560" w:lineRule="exact"/>
        <w:rPr>
          <w:rFonts w:ascii="Times New Roman" w:eastAsia="仿宋_GB2312"/>
          <w:sz w:val="32"/>
          <w:szCs w:val="32"/>
        </w:rPr>
      </w:pPr>
      <w:r>
        <w:rPr>
          <w:rFonts w:ascii="Times New Roman" w:eastAsia="仿宋_GB2312"/>
          <w:noProof/>
          <w:sz w:val="32"/>
          <w:szCs w:val="32"/>
        </w:rPr>
        <w:lastRenderedPageBreak/>
        <w:drawing>
          <wp:anchor distT="0" distB="0" distL="114300" distR="114300" simplePos="0" relativeHeight="251660288" behindDoc="0" locked="0" layoutInCell="1" allowOverlap="1">
            <wp:simplePos x="0" y="0"/>
            <wp:positionH relativeFrom="margin">
              <wp:align>left</wp:align>
            </wp:positionH>
            <wp:positionV relativeFrom="paragraph">
              <wp:posOffset>193675</wp:posOffset>
            </wp:positionV>
            <wp:extent cx="5727700" cy="2426335"/>
            <wp:effectExtent l="0" t="0" r="6985" b="0"/>
            <wp:wrapTopAndBottom/>
            <wp:docPr id="8342322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3220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27600" cy="2426400"/>
                    </a:xfrm>
                    <a:prstGeom prst="rect">
                      <a:avLst/>
                    </a:prstGeom>
                    <a:noFill/>
                    <a:ln>
                      <a:noFill/>
                    </a:ln>
                  </pic:spPr>
                </pic:pic>
              </a:graphicData>
            </a:graphic>
          </wp:anchor>
        </w:drawing>
      </w:r>
    </w:p>
    <w:p>
      <w:pPr>
        <w:pStyle w:val="a7"/>
        <w:spacing w:line="560" w:lineRule="exact"/>
        <w:rPr>
          <w:rFonts w:ascii="Times New Roman" w:eastAsia="仿宋_GB2312"/>
          <w:sz w:val="32"/>
          <w:szCs w:val="32"/>
        </w:rPr>
      </w:pPr>
    </w:p>
    <w:p>
      <w:pPr>
        <w:widowControl/>
        <w:spacing w:line="560" w:lineRule="exact"/>
        <w:jc w:val="left"/>
        <w:rPr>
          <w:rFonts w:eastAsia="仿宋_GB2312"/>
          <w:sz w:val="32"/>
          <w:szCs w:val="32"/>
        </w:rPr>
      </w:pPr>
      <w:r>
        <w:rPr>
          <w:rFonts w:eastAsia="仿宋_GB2312"/>
          <w:sz w:val="32"/>
          <w:szCs w:val="32"/>
        </w:rPr>
        <w:br w:type="page"/>
      </w:r>
    </w:p>
    <w:p>
      <w:pPr>
        <w:pStyle w:val="affa"/>
        <w:spacing w:line="560" w:lineRule="exact"/>
        <w:outlineLvl w:val="0"/>
        <w:rPr>
          <w:rFonts w:ascii="Times New Roman" w:eastAsia="仿宋_GB2312" w:hAnsi="Times New Roman"/>
          <w:b/>
          <w:bCs/>
          <w:sz w:val="32"/>
          <w:szCs w:val="32"/>
        </w:rPr>
      </w:pPr>
      <w:r>
        <w:rPr>
          <w:rFonts w:ascii="Times New Roman" w:eastAsia="仿宋_GB2312" w:hAnsi="Times New Roman" w:hint="eastAsia"/>
          <w:b/>
          <w:bCs/>
          <w:sz w:val="32"/>
          <w:szCs w:val="32"/>
        </w:rPr>
        <w:lastRenderedPageBreak/>
        <w:t>附件</w:t>
      </w:r>
      <w:r>
        <w:rPr>
          <w:rFonts w:ascii="Times New Roman" w:eastAsia="仿宋_GB2312" w:hAnsi="Times New Roman"/>
          <w:b/>
          <w:bCs/>
          <w:sz w:val="32"/>
          <w:szCs w:val="32"/>
        </w:rPr>
        <w:t>5</w:t>
      </w:r>
      <w:r>
        <w:rPr>
          <w:rFonts w:ascii="Times New Roman" w:eastAsia="仿宋_GB2312" w:hAnsi="Times New Roman" w:hint="eastAsia"/>
          <w:b/>
          <w:bCs/>
          <w:sz w:val="32"/>
          <w:szCs w:val="32"/>
        </w:rPr>
        <w:t>：</w:t>
      </w:r>
      <w:r>
        <w:rPr>
          <w:rFonts w:ascii="Times New Roman" w:eastAsia="仿宋_GB2312" w:hAnsi="Times New Roman" w:cs="宋体" w:hint="eastAsia"/>
          <w:b/>
          <w:bCs/>
          <w:color w:val="000000"/>
          <w:kern w:val="0"/>
          <w:sz w:val="32"/>
          <w:szCs w:val="32"/>
        </w:rPr>
        <w:t>职工学堂</w:t>
      </w:r>
      <w:r>
        <w:rPr>
          <w:rFonts w:ascii="Times New Roman" w:eastAsia="仿宋_GB2312" w:hAnsi="Times New Roman" w:hint="eastAsia"/>
          <w:b/>
          <w:bCs/>
          <w:sz w:val="32"/>
          <w:szCs w:val="32"/>
        </w:rPr>
        <w:t>学习公约</w:t>
      </w:r>
    </w:p>
    <w:p>
      <w:pPr>
        <w:pStyle w:val="affa"/>
        <w:spacing w:line="560" w:lineRule="exact"/>
        <w:ind w:firstLineChars="200" w:firstLine="640"/>
        <w:jc w:val="both"/>
        <w:rPr>
          <w:rFonts w:ascii="Times New Roman" w:eastAsia="仿宋_GB2312" w:hAnsi="Times New Roman"/>
          <w:sz w:val="32"/>
          <w:szCs w:val="32"/>
        </w:rPr>
      </w:pP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为保证培训课程的顺利进行，特制定如下学习公约。请您在报名前阅读并知晓，并在参加培训时遵守。</w:t>
      </w:r>
    </w:p>
    <w:p>
      <w:pPr>
        <w:pStyle w:val="affa"/>
        <w:spacing w:line="560" w:lineRule="exact"/>
        <w:ind w:firstLineChars="200" w:firstLine="640"/>
        <w:jc w:val="both"/>
        <w:rPr>
          <w:rFonts w:ascii="黑体" w:eastAsia="黑体" w:hAnsi="黑体" w:cs="黑体"/>
          <w:sz w:val="32"/>
          <w:szCs w:val="32"/>
        </w:rPr>
      </w:pPr>
      <w:r>
        <w:rPr>
          <w:rFonts w:ascii="黑体" w:eastAsia="黑体" w:hAnsi="黑体" w:cs="黑体" w:hint="eastAsia"/>
          <w:sz w:val="32"/>
          <w:szCs w:val="32"/>
        </w:rPr>
        <w:t>一、关于报名</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、报名学员需满足科目要求的相关条件，包括但不限于工作经验年限、相关专业（仅针对于认证类课程）；</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、报名学员需根据自己的工作情况，</w:t>
      </w:r>
      <w:proofErr w:type="gramStart"/>
      <w:r>
        <w:rPr>
          <w:rFonts w:ascii="Times New Roman" w:eastAsia="仿宋_GB2312" w:hAnsi="Times New Roman" w:hint="eastAsia"/>
          <w:sz w:val="32"/>
          <w:szCs w:val="32"/>
        </w:rPr>
        <w:t>合理把</w:t>
      </w:r>
      <w:proofErr w:type="gramEnd"/>
      <w:r>
        <w:rPr>
          <w:rFonts w:ascii="Times New Roman" w:eastAsia="仿宋_GB2312" w:hAnsi="Times New Roman" w:hint="eastAsia"/>
          <w:sz w:val="32"/>
          <w:szCs w:val="32"/>
        </w:rPr>
        <w:t>控自己的学习时间，保证学习时长（参加考试要求，仅针对于认证类课程）；</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、筛选通过的报名人员，需签订学习承诺书，保证学习状态、学习次数、按照要求完成作业和考试等。</w:t>
      </w:r>
    </w:p>
    <w:p>
      <w:pPr>
        <w:pStyle w:val="affa"/>
        <w:spacing w:line="560" w:lineRule="exact"/>
        <w:ind w:firstLineChars="200" w:firstLine="640"/>
        <w:jc w:val="both"/>
        <w:rPr>
          <w:rFonts w:ascii="黑体" w:eastAsia="黑体" w:hAnsi="黑体" w:cs="黑体"/>
          <w:sz w:val="32"/>
          <w:szCs w:val="32"/>
        </w:rPr>
      </w:pPr>
      <w:r>
        <w:rPr>
          <w:rFonts w:ascii="黑体" w:eastAsia="黑体" w:hAnsi="黑体" w:cs="黑体" w:hint="eastAsia"/>
          <w:sz w:val="32"/>
          <w:szCs w:val="32"/>
        </w:rPr>
        <w:t>二、关于上课</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、参训学员须及时关注学员群通知，</w:t>
      </w:r>
      <w:proofErr w:type="gramStart"/>
      <w:r>
        <w:rPr>
          <w:rFonts w:ascii="Times New Roman" w:eastAsia="仿宋_GB2312" w:hAnsi="Times New Roman" w:hint="eastAsia"/>
          <w:sz w:val="32"/>
          <w:szCs w:val="32"/>
        </w:rPr>
        <w:t>合理把</w:t>
      </w:r>
      <w:proofErr w:type="gramEnd"/>
      <w:r>
        <w:rPr>
          <w:rFonts w:ascii="Times New Roman" w:eastAsia="仿宋_GB2312" w:hAnsi="Times New Roman" w:hint="eastAsia"/>
          <w:sz w:val="32"/>
          <w:szCs w:val="32"/>
        </w:rPr>
        <w:t>控时间，不迟到、不早退；</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、如因特殊情况无法参加培训，提前与助教沟通请假；</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、如旷课累计超过</w:t>
      </w:r>
      <w:r>
        <w:rPr>
          <w:rFonts w:ascii="Times New Roman" w:eastAsia="仿宋_GB2312" w:hAnsi="Times New Roman" w:hint="eastAsia"/>
          <w:sz w:val="32"/>
          <w:szCs w:val="32"/>
        </w:rPr>
        <w:t>3</w:t>
      </w:r>
      <w:r>
        <w:rPr>
          <w:rFonts w:ascii="Times New Roman" w:eastAsia="仿宋_GB2312" w:hAnsi="Times New Roman" w:hint="eastAsia"/>
          <w:sz w:val="32"/>
          <w:szCs w:val="32"/>
        </w:rPr>
        <w:t>次，视情况取消后续该门课程学习资格；整体旷课</w:t>
      </w:r>
      <w:r>
        <w:rPr>
          <w:rFonts w:ascii="Times New Roman" w:eastAsia="仿宋_GB2312" w:hAnsi="Times New Roman" w:hint="eastAsia"/>
          <w:sz w:val="32"/>
          <w:szCs w:val="32"/>
        </w:rPr>
        <w:t>30%</w:t>
      </w:r>
      <w:r>
        <w:rPr>
          <w:rFonts w:ascii="Times New Roman" w:eastAsia="仿宋_GB2312" w:hAnsi="Times New Roman" w:hint="eastAsia"/>
          <w:sz w:val="32"/>
          <w:szCs w:val="32"/>
        </w:rPr>
        <w:t>以上，不予发放结业证书；</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4</w:t>
      </w:r>
      <w:r>
        <w:rPr>
          <w:rFonts w:ascii="Times New Roman" w:eastAsia="仿宋_GB2312" w:hAnsi="Times New Roman" w:hint="eastAsia"/>
          <w:sz w:val="32"/>
          <w:szCs w:val="32"/>
        </w:rPr>
        <w:t>、上课期间，注意力集中、积极与老师互动。</w:t>
      </w:r>
    </w:p>
    <w:p>
      <w:pPr>
        <w:pStyle w:val="affa"/>
        <w:spacing w:line="560" w:lineRule="exact"/>
        <w:ind w:firstLineChars="200" w:firstLine="640"/>
        <w:jc w:val="both"/>
        <w:rPr>
          <w:rFonts w:ascii="黑体" w:eastAsia="黑体" w:hAnsi="黑体" w:cs="黑体"/>
          <w:sz w:val="32"/>
          <w:szCs w:val="32"/>
        </w:rPr>
      </w:pPr>
      <w:r>
        <w:rPr>
          <w:rFonts w:ascii="黑体" w:eastAsia="黑体" w:hAnsi="黑体" w:cs="黑体" w:hint="eastAsia"/>
          <w:sz w:val="32"/>
          <w:szCs w:val="32"/>
        </w:rPr>
        <w:t>三、关于考试</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1</w:t>
      </w:r>
      <w:r>
        <w:rPr>
          <w:rFonts w:ascii="Times New Roman" w:eastAsia="仿宋_GB2312" w:hAnsi="Times New Roman" w:hint="eastAsia"/>
          <w:sz w:val="32"/>
          <w:szCs w:val="32"/>
        </w:rPr>
        <w:t>、积极参加考前辅导，明确考试要求和重点；</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、按要求准备报考信息和相关材料、工具；</w:t>
      </w:r>
    </w:p>
    <w:p>
      <w:pPr>
        <w:pStyle w:val="affa"/>
        <w:spacing w:line="560" w:lineRule="exact"/>
        <w:ind w:firstLineChars="200" w:firstLine="640"/>
        <w:jc w:val="both"/>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、准时参加考试，遵守考场考试纪律。</w:t>
      </w:r>
    </w:p>
    <w:sectPr>
      <w:pgSz w:w="11906" w:h="16838"/>
      <w:pgMar w:top="2098" w:right="1474" w:bottom="1984" w:left="1587"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ˎ̥">
    <w:altName w:val="宋体"/>
    <w:charset w:val="00"/>
    <w:family w:val="roman"/>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楷体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654289"/>
    </w:sdtPr>
    <w:sdtContent>
      <w:p>
        <w:pPr>
          <w:pStyle w:val="a7"/>
          <w:jc w:val="center"/>
        </w:pPr>
        <w:r>
          <w:fldChar w:fldCharType="begin"/>
        </w:r>
        <w:r>
          <w:instrText>PAGE   \* MERGEFORMAT</w:instrText>
        </w:r>
        <w:r>
          <w:fldChar w:fldCharType="separate"/>
        </w:r>
        <w:r>
          <w:rPr>
            <w:noProof/>
            <w:lang w:val="zh-CN"/>
          </w:rPr>
          <w:t>11</w:t>
        </w:r>
        <w:r>
          <w:fldChar w:fldCharType="end"/>
        </w:r>
      </w:p>
    </w:sdtContent>
  </w:sdt>
  <w:p>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3">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4">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9CC7775"/>
    <w:multiLevelType w:val="multilevel"/>
    <w:tmpl w:val="09CC777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8">
    <w:nsid w:val="194C1F62"/>
    <w:multiLevelType w:val="multilevel"/>
    <w:tmpl w:val="194C1F6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nsid w:val="1FCA2DED"/>
    <w:multiLevelType w:val="multilevel"/>
    <w:tmpl w:val="1FCA2DE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
    <w:nsid w:val="2E302F89"/>
    <w:multiLevelType w:val="multilevel"/>
    <w:tmpl w:val="2E302F8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
    <w:nsid w:val="57092A0A"/>
    <w:multiLevelType w:val="multilevel"/>
    <w:tmpl w:val="57092A0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nsid w:val="67FE45A8"/>
    <w:multiLevelType w:val="multilevel"/>
    <w:tmpl w:val="67FE45A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nsid w:val="70B63DE7"/>
    <w:multiLevelType w:val="multilevel"/>
    <w:tmpl w:val="70B63DE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
    <w:nsid w:val="77717685"/>
    <w:multiLevelType w:val="multilevel"/>
    <w:tmpl w:val="7771768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num w:numId="1">
    <w:abstractNumId w:val="3"/>
  </w:num>
  <w:num w:numId="2">
    <w:abstractNumId w:val="5"/>
  </w:num>
  <w:num w:numId="3">
    <w:abstractNumId w:val="0"/>
  </w:num>
  <w:num w:numId="4">
    <w:abstractNumId w:val="4"/>
  </w:num>
  <w:num w:numId="5">
    <w:abstractNumId w:val="2"/>
  </w:num>
  <w:num w:numId="6">
    <w:abstractNumId w:val="1"/>
  </w:num>
  <w:num w:numId="7">
    <w:abstractNumId w:val="7"/>
  </w:num>
  <w:num w:numId="8">
    <w:abstractNumId w:val="11"/>
  </w:num>
  <w:num w:numId="9">
    <w:abstractNumId w:val="14"/>
  </w:num>
  <w:num w:numId="10">
    <w:abstractNumId w:val="9"/>
  </w:num>
  <w:num w:numId="11">
    <w:abstractNumId w:val="13"/>
  </w:num>
  <w:num w:numId="12">
    <w:abstractNumId w:val="8"/>
  </w:num>
  <w:num w:numId="13">
    <w:abstractNumId w:val="6"/>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ZDQ4ZjdjN2EwYjZhYTcxNzkxMDdkNDhiNWYyZmU5YzcifQ=="/>
    <w:docVar w:name="VTCASE" w:val="4"/>
    <w:docVar w:name="VTCommandPending" w:val="NONE"/>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page number"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Acronym" w:qFormat="1"/>
    <w:lsdException w:name="HTML Cite" w:qFormat="1"/>
    <w:lsdException w:name="HTML Code" w:qFormat="1"/>
    <w:lsdException w:name="HTML Definition" w:qFormat="1"/>
    <w:lsdException w:name="HTML Preformatted"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next w:val="a7"/>
    <w:qFormat/>
    <w:pPr>
      <w:widowControl w:val="0"/>
      <w:jc w:val="both"/>
    </w:pPr>
    <w:rPr>
      <w:kern w:val="2"/>
      <w:sz w:val="21"/>
      <w:szCs w:val="24"/>
    </w:rPr>
  </w:style>
  <w:style w:type="paragraph" w:styleId="11">
    <w:name w:val="heading 1"/>
    <w:basedOn w:val="a6"/>
    <w:next w:val="a6"/>
    <w:link w:val="1Char"/>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6"/>
    <w:link w:val="2Char1"/>
    <w:qFormat/>
    <w:pPr>
      <w:keepNext/>
      <w:keepLines/>
      <w:autoSpaceDE w:val="0"/>
      <w:autoSpaceDN w:val="0"/>
      <w:adjustRightInd w:val="0"/>
      <w:spacing w:before="240" w:line="560" w:lineRule="exact"/>
      <w:jc w:val="left"/>
      <w:outlineLvl w:val="1"/>
    </w:pPr>
    <w:rPr>
      <w:rFonts w:ascii="Arial" w:eastAsia="仿宋" w:hAnsi="Arial"/>
      <w:b/>
      <w:kern w:val="0"/>
      <w:sz w:val="30"/>
      <w:szCs w:val="20"/>
    </w:rPr>
  </w:style>
  <w:style w:type="paragraph" w:styleId="30">
    <w:name w:val="heading 3"/>
    <w:basedOn w:val="a6"/>
    <w:next w:val="a6"/>
    <w:link w:val="3Char1"/>
    <w:qFormat/>
    <w:pPr>
      <w:keepNext/>
      <w:keepLines/>
      <w:autoSpaceDE w:val="0"/>
      <w:autoSpaceDN w:val="0"/>
      <w:adjustRightInd w:val="0"/>
      <w:spacing w:before="240" w:after="120" w:line="560" w:lineRule="exact"/>
      <w:jc w:val="left"/>
      <w:outlineLvl w:val="2"/>
    </w:pPr>
    <w:rPr>
      <w:rFonts w:ascii="宋体" w:eastAsia="仿宋"/>
      <w:b/>
      <w:kern w:val="0"/>
      <w:sz w:val="28"/>
      <w:szCs w:val="20"/>
    </w:rPr>
  </w:style>
  <w:style w:type="paragraph" w:styleId="4">
    <w:name w:val="heading 4"/>
    <w:basedOn w:val="a6"/>
    <w:next w:val="a6"/>
    <w:link w:val="4Char"/>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Char"/>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Char"/>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Char"/>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Char"/>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Char"/>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footer"/>
    <w:basedOn w:val="a6"/>
    <w:link w:val="Char1"/>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70">
    <w:name w:val="toc 7"/>
    <w:basedOn w:val="a6"/>
    <w:next w:val="a6"/>
    <w:qFormat/>
    <w:pPr>
      <w:ind w:leftChars="1200" w:left="2520"/>
    </w:pPr>
  </w:style>
  <w:style w:type="paragraph" w:styleId="ab">
    <w:name w:val="Normal Indent"/>
    <w:basedOn w:val="a6"/>
    <w:link w:val="Char10"/>
    <w:qFormat/>
    <w:pPr>
      <w:autoSpaceDE w:val="0"/>
      <w:autoSpaceDN w:val="0"/>
      <w:adjustRightInd w:val="0"/>
      <w:ind w:firstLine="420"/>
      <w:jc w:val="left"/>
    </w:pPr>
    <w:rPr>
      <w:rFonts w:ascii="宋体"/>
      <w:sz w:val="24"/>
    </w:rPr>
  </w:style>
  <w:style w:type="paragraph" w:styleId="ac">
    <w:name w:val="caption"/>
    <w:basedOn w:val="a6"/>
    <w:next w:val="a6"/>
    <w:qFormat/>
    <w:pPr>
      <w:spacing w:line="480" w:lineRule="auto"/>
    </w:pPr>
    <w:rPr>
      <w:rFonts w:ascii="华文中宋" w:eastAsia="华文中宋" w:hAnsi="华文中宋"/>
      <w:sz w:val="36"/>
      <w:szCs w:val="20"/>
    </w:rPr>
  </w:style>
  <w:style w:type="paragraph" w:styleId="ad">
    <w:name w:val="Document Map"/>
    <w:basedOn w:val="a6"/>
    <w:link w:val="Char"/>
    <w:qFormat/>
    <w:pPr>
      <w:shd w:val="clear" w:color="auto" w:fill="000080"/>
    </w:pPr>
  </w:style>
  <w:style w:type="paragraph" w:styleId="ae">
    <w:name w:val="annotation text"/>
    <w:basedOn w:val="a6"/>
    <w:link w:val="Char11"/>
    <w:uiPriority w:val="99"/>
    <w:qFormat/>
    <w:pPr>
      <w:jc w:val="left"/>
    </w:pPr>
  </w:style>
  <w:style w:type="paragraph" w:styleId="31">
    <w:name w:val="Body Text 3"/>
    <w:basedOn w:val="a6"/>
    <w:link w:val="3Char"/>
    <w:qFormat/>
    <w:pPr>
      <w:spacing w:after="120"/>
    </w:pPr>
    <w:rPr>
      <w:sz w:val="16"/>
      <w:szCs w:val="16"/>
    </w:rPr>
  </w:style>
  <w:style w:type="paragraph" w:styleId="af">
    <w:name w:val="Body Text"/>
    <w:basedOn w:val="a6"/>
    <w:next w:val="a6"/>
    <w:link w:val="Char0"/>
    <w:qFormat/>
    <w:pPr>
      <w:tabs>
        <w:tab w:val="left" w:pos="567"/>
      </w:tabs>
      <w:spacing w:before="120" w:line="22" w:lineRule="atLeast"/>
    </w:pPr>
    <w:rPr>
      <w:rFonts w:ascii="宋体" w:hAnsi="宋体"/>
      <w:sz w:val="24"/>
    </w:rPr>
  </w:style>
  <w:style w:type="paragraph" w:styleId="af0">
    <w:name w:val="Body Text Indent"/>
    <w:basedOn w:val="a6"/>
    <w:link w:val="Char2"/>
    <w:qFormat/>
    <w:pPr>
      <w:spacing w:line="360" w:lineRule="auto"/>
      <w:ind w:firstLine="570"/>
    </w:pPr>
    <w:rPr>
      <w:sz w:val="24"/>
    </w:rPr>
  </w:style>
  <w:style w:type="paragraph" w:styleId="22">
    <w:name w:val="List 2"/>
    <w:basedOn w:val="a6"/>
    <w:qFormat/>
    <w:pPr>
      <w:ind w:leftChars="200" w:left="100" w:hangingChars="200" w:hanging="200"/>
    </w:pPr>
  </w:style>
  <w:style w:type="paragraph" w:styleId="af1">
    <w:name w:val="Block Text"/>
    <w:basedOn w:val="a6"/>
    <w:qFormat/>
    <w:pPr>
      <w:widowControl/>
      <w:ind w:left="480" w:right="-341" w:firstLine="513"/>
    </w:pPr>
    <w:rPr>
      <w:kern w:val="0"/>
      <w:sz w:val="24"/>
      <w:szCs w:val="20"/>
    </w:rPr>
  </w:style>
  <w:style w:type="paragraph" w:styleId="50">
    <w:name w:val="toc 5"/>
    <w:basedOn w:val="a6"/>
    <w:next w:val="a6"/>
    <w:qFormat/>
    <w:pPr>
      <w:ind w:leftChars="800" w:left="1680"/>
    </w:pPr>
  </w:style>
  <w:style w:type="paragraph" w:styleId="32">
    <w:name w:val="toc 3"/>
    <w:basedOn w:val="a6"/>
    <w:next w:val="a6"/>
    <w:uiPriority w:val="39"/>
    <w:qFormat/>
    <w:pPr>
      <w:ind w:leftChars="400" w:left="840"/>
    </w:pPr>
  </w:style>
  <w:style w:type="paragraph" w:styleId="af2">
    <w:name w:val="Plain Text"/>
    <w:basedOn w:val="a6"/>
    <w:link w:val="Char3"/>
    <w:qFormat/>
    <w:rPr>
      <w:rFonts w:ascii="宋体" w:hAnsi="Courier New" w:hint="eastAsia"/>
      <w:szCs w:val="20"/>
    </w:rPr>
  </w:style>
  <w:style w:type="paragraph" w:styleId="80">
    <w:name w:val="toc 8"/>
    <w:basedOn w:val="a6"/>
    <w:next w:val="a6"/>
    <w:qFormat/>
    <w:pPr>
      <w:ind w:leftChars="1400" w:left="2940"/>
    </w:pPr>
  </w:style>
  <w:style w:type="paragraph" w:styleId="af3">
    <w:name w:val="Date"/>
    <w:basedOn w:val="a6"/>
    <w:next w:val="a6"/>
    <w:link w:val="Char4"/>
    <w:qFormat/>
    <w:pPr>
      <w:ind w:leftChars="2500" w:left="100"/>
    </w:pPr>
    <w:rPr>
      <w:rFonts w:ascii="仿宋_GB2312" w:eastAsia="仿宋_GB2312" w:hAnsi="宋体"/>
      <w:color w:val="000000"/>
      <w:sz w:val="24"/>
    </w:rPr>
  </w:style>
  <w:style w:type="paragraph" w:styleId="23">
    <w:name w:val="Body Text Indent 2"/>
    <w:basedOn w:val="a6"/>
    <w:link w:val="2Char"/>
    <w:qFormat/>
    <w:pPr>
      <w:ind w:firstLineChars="200" w:firstLine="480"/>
    </w:pPr>
    <w:rPr>
      <w:rFonts w:ascii="仿宋_GB2312" w:eastAsia="仿宋_GB2312"/>
      <w:sz w:val="24"/>
    </w:rPr>
  </w:style>
  <w:style w:type="paragraph" w:styleId="af4">
    <w:name w:val="Balloon Text"/>
    <w:basedOn w:val="a6"/>
    <w:link w:val="Char5"/>
    <w:qFormat/>
    <w:rPr>
      <w:sz w:val="18"/>
      <w:szCs w:val="18"/>
    </w:rPr>
  </w:style>
  <w:style w:type="paragraph" w:styleId="af5">
    <w:name w:val="header"/>
    <w:basedOn w:val="a6"/>
    <w:link w:val="Char12"/>
    <w:uiPriority w:val="99"/>
    <w:qFormat/>
    <w:pPr>
      <w:pBdr>
        <w:bottom w:val="single" w:sz="6" w:space="1" w:color="auto"/>
      </w:pBdr>
      <w:tabs>
        <w:tab w:val="center" w:pos="4153"/>
        <w:tab w:val="right" w:pos="8306"/>
      </w:tabs>
      <w:snapToGrid w:val="0"/>
      <w:jc w:val="center"/>
    </w:pPr>
    <w:rPr>
      <w:sz w:val="18"/>
      <w:szCs w:val="18"/>
    </w:rPr>
  </w:style>
  <w:style w:type="paragraph" w:styleId="12">
    <w:name w:val="toc 1"/>
    <w:basedOn w:val="a6"/>
    <w:next w:val="a6"/>
    <w:uiPriority w:val="39"/>
    <w:qFormat/>
    <w:pPr>
      <w:tabs>
        <w:tab w:val="left" w:pos="1050"/>
        <w:tab w:val="right" w:leader="dot" w:pos="8937"/>
      </w:tabs>
      <w:spacing w:line="300" w:lineRule="auto"/>
    </w:pPr>
    <w:rPr>
      <w:rFonts w:ascii="宋体" w:eastAsia="仿宋" w:hAnsi="宋体"/>
      <w:b/>
      <w:sz w:val="24"/>
    </w:rPr>
  </w:style>
  <w:style w:type="paragraph" w:styleId="40">
    <w:name w:val="toc 4"/>
    <w:basedOn w:val="a6"/>
    <w:next w:val="a6"/>
    <w:qFormat/>
    <w:pPr>
      <w:ind w:leftChars="600" w:left="1260"/>
    </w:pPr>
  </w:style>
  <w:style w:type="paragraph" w:styleId="60">
    <w:name w:val="toc 6"/>
    <w:basedOn w:val="a6"/>
    <w:next w:val="a6"/>
    <w:qFormat/>
    <w:pPr>
      <w:ind w:leftChars="1000" w:left="2100"/>
    </w:pPr>
  </w:style>
  <w:style w:type="paragraph" w:styleId="33">
    <w:name w:val="Body Text Indent 3"/>
    <w:basedOn w:val="a6"/>
    <w:link w:val="3Char0"/>
    <w:qFormat/>
    <w:pPr>
      <w:autoSpaceDE w:val="0"/>
      <w:autoSpaceDN w:val="0"/>
      <w:adjustRightInd w:val="0"/>
      <w:spacing w:before="120" w:line="22" w:lineRule="atLeast"/>
      <w:ind w:left="720" w:firstLine="480"/>
      <w:jc w:val="left"/>
    </w:pPr>
    <w:rPr>
      <w:rFonts w:ascii="宋体"/>
      <w:kern w:val="0"/>
      <w:sz w:val="24"/>
      <w:szCs w:val="20"/>
    </w:rPr>
  </w:style>
  <w:style w:type="paragraph" w:styleId="24">
    <w:name w:val="toc 2"/>
    <w:basedOn w:val="a6"/>
    <w:next w:val="a6"/>
    <w:uiPriority w:val="39"/>
    <w:qFormat/>
    <w:pPr>
      <w:tabs>
        <w:tab w:val="right" w:leader="dot" w:pos="8937"/>
      </w:tabs>
      <w:spacing w:line="312" w:lineRule="auto"/>
      <w:ind w:leftChars="200" w:left="420"/>
    </w:pPr>
  </w:style>
  <w:style w:type="paragraph" w:styleId="90">
    <w:name w:val="toc 9"/>
    <w:basedOn w:val="a6"/>
    <w:next w:val="a6"/>
    <w:qFormat/>
    <w:pPr>
      <w:ind w:leftChars="1600" w:left="3360"/>
    </w:pPr>
  </w:style>
  <w:style w:type="paragraph" w:styleId="HTML">
    <w:name w:val="HTML Preformatted"/>
    <w:basedOn w:val="a6"/>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6">
    <w:name w:val="Normal (Web)"/>
    <w:basedOn w:val="a6"/>
    <w:uiPriority w:val="99"/>
    <w:unhideWhenUsed/>
    <w:qFormat/>
    <w:pPr>
      <w:widowControl/>
      <w:spacing w:before="100" w:beforeAutospacing="1" w:after="100" w:afterAutospacing="1"/>
      <w:jc w:val="left"/>
    </w:pPr>
    <w:rPr>
      <w:rFonts w:ascii="宋体" w:hAnsi="宋体" w:cs="宋体"/>
      <w:kern w:val="0"/>
      <w:sz w:val="24"/>
    </w:rPr>
  </w:style>
  <w:style w:type="paragraph" w:styleId="13">
    <w:name w:val="index 1"/>
    <w:basedOn w:val="a6"/>
    <w:next w:val="a6"/>
    <w:qFormat/>
    <w:rPr>
      <w:szCs w:val="20"/>
    </w:rPr>
  </w:style>
  <w:style w:type="paragraph" w:styleId="af7">
    <w:name w:val="Title"/>
    <w:basedOn w:val="a6"/>
    <w:link w:val="Char13"/>
    <w:qFormat/>
    <w:pPr>
      <w:jc w:val="center"/>
      <w:outlineLvl w:val="0"/>
    </w:pPr>
    <w:rPr>
      <w:b/>
      <w:sz w:val="32"/>
      <w:szCs w:val="20"/>
    </w:rPr>
  </w:style>
  <w:style w:type="paragraph" w:styleId="af8">
    <w:name w:val="annotation subject"/>
    <w:basedOn w:val="ae"/>
    <w:next w:val="ae"/>
    <w:link w:val="Char6"/>
    <w:qFormat/>
    <w:rPr>
      <w:b/>
      <w:bCs/>
    </w:rPr>
  </w:style>
  <w:style w:type="paragraph" w:styleId="af9">
    <w:name w:val="Body Text First Indent"/>
    <w:basedOn w:val="af"/>
    <w:qFormat/>
    <w:pPr>
      <w:ind w:firstLineChars="100" w:firstLine="420"/>
    </w:pPr>
    <w:rPr>
      <w:rFonts w:ascii="Calibri" w:hAnsi="Calibri" w:cs="Calibri"/>
      <w:sz w:val="28"/>
      <w:szCs w:val="28"/>
    </w:rPr>
  </w:style>
  <w:style w:type="paragraph" w:styleId="25">
    <w:name w:val="Body Text First Indent 2"/>
    <w:basedOn w:val="af0"/>
    <w:link w:val="2Char0"/>
    <w:qFormat/>
    <w:pPr>
      <w:spacing w:after="120" w:line="480" w:lineRule="exact"/>
      <w:ind w:leftChars="200" w:left="420" w:firstLineChars="200" w:firstLine="420"/>
    </w:pPr>
    <w:rPr>
      <w:szCs w:val="20"/>
    </w:rPr>
  </w:style>
  <w:style w:type="table" w:styleId="afa">
    <w:name w:val="Table Grid"/>
    <w:basedOn w:val="a9"/>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b">
    <w:name w:val="Strong"/>
    <w:uiPriority w:val="22"/>
    <w:qFormat/>
    <w:rPr>
      <w:b/>
      <w:bCs/>
    </w:rPr>
  </w:style>
  <w:style w:type="character" w:styleId="afc">
    <w:name w:val="page number"/>
    <w:qFormat/>
  </w:style>
  <w:style w:type="character" w:styleId="afd">
    <w:name w:val="FollowedHyperlink"/>
    <w:uiPriority w:val="99"/>
    <w:qFormat/>
    <w:rPr>
      <w:color w:val="800080"/>
      <w:u w:val="none"/>
    </w:rPr>
  </w:style>
  <w:style w:type="character" w:styleId="afe">
    <w:name w:val="Emphasis"/>
    <w:qFormat/>
    <w:rPr>
      <w:color w:val="CC0033"/>
    </w:rPr>
  </w:style>
  <w:style w:type="character" w:styleId="HTML0">
    <w:name w:val="HTML Definition"/>
    <w:qFormat/>
  </w:style>
  <w:style w:type="character" w:styleId="HTML1">
    <w:name w:val="HTML Acronym"/>
    <w:qFormat/>
  </w:style>
  <w:style w:type="character" w:styleId="HTML2">
    <w:name w:val="HTML Variable"/>
    <w:qFormat/>
  </w:style>
  <w:style w:type="character" w:styleId="aff">
    <w:name w:val="Hyperlink"/>
    <w:uiPriority w:val="99"/>
    <w:qFormat/>
    <w:rPr>
      <w:color w:val="0000FF"/>
      <w:u w:val="none"/>
    </w:rPr>
  </w:style>
  <w:style w:type="character" w:styleId="HTML3">
    <w:name w:val="HTML Code"/>
    <w:qFormat/>
    <w:rPr>
      <w:rFonts w:ascii="Courier New" w:hAnsi="Courier New"/>
      <w:sz w:val="20"/>
    </w:rPr>
  </w:style>
  <w:style w:type="character" w:styleId="aff0">
    <w:name w:val="annotation reference"/>
    <w:uiPriority w:val="99"/>
    <w:qFormat/>
    <w:rPr>
      <w:sz w:val="21"/>
      <w:szCs w:val="21"/>
    </w:rPr>
  </w:style>
  <w:style w:type="character" w:styleId="HTML4">
    <w:name w:val="HTML Cite"/>
    <w:qFormat/>
    <w:rPr>
      <w:i/>
      <w:iCs/>
    </w:rPr>
  </w:style>
  <w:style w:type="character" w:customStyle="1" w:styleId="Char1">
    <w:name w:val="页脚 Char1"/>
    <w:link w:val="a7"/>
    <w:uiPriority w:val="99"/>
    <w:qFormat/>
    <w:rPr>
      <w:rFonts w:ascii="宋体" w:eastAsia="宋体"/>
      <w:sz w:val="18"/>
      <w:lang w:val="en-US" w:eastAsia="zh-CN" w:bidi="ar-SA"/>
    </w:rPr>
  </w:style>
  <w:style w:type="character" w:customStyle="1" w:styleId="1Char">
    <w:name w:val="标题 1 Char"/>
    <w:link w:val="11"/>
    <w:qFormat/>
    <w:rPr>
      <w:rFonts w:ascii="宋体"/>
      <w:b/>
      <w:kern w:val="44"/>
      <w:sz w:val="32"/>
    </w:rPr>
  </w:style>
  <w:style w:type="character" w:customStyle="1" w:styleId="2Char1">
    <w:name w:val="标题 2 Char1"/>
    <w:link w:val="21"/>
    <w:qFormat/>
    <w:rPr>
      <w:rFonts w:ascii="Arial" w:eastAsia="仿宋" w:hAnsi="Arial"/>
      <w:b/>
      <w:sz w:val="30"/>
    </w:rPr>
  </w:style>
  <w:style w:type="character" w:customStyle="1" w:styleId="3Char1">
    <w:name w:val="标题 3 Char1"/>
    <w:link w:val="30"/>
    <w:qFormat/>
    <w:rPr>
      <w:rFonts w:ascii="宋体" w:eastAsia="仿宋"/>
      <w:b/>
      <w:sz w:val="28"/>
    </w:rPr>
  </w:style>
  <w:style w:type="character" w:customStyle="1" w:styleId="4Char">
    <w:name w:val="标题 4 Char"/>
    <w:link w:val="4"/>
    <w:qFormat/>
    <w:rPr>
      <w:rFonts w:ascii="Arial" w:eastAsia="黑体" w:hAnsi="Arial"/>
      <w:b/>
      <w:sz w:val="28"/>
    </w:rPr>
  </w:style>
  <w:style w:type="character" w:customStyle="1" w:styleId="5Char">
    <w:name w:val="标题 5 Char"/>
    <w:link w:val="5"/>
    <w:qFormat/>
    <w:rPr>
      <w:b/>
      <w:sz w:val="28"/>
    </w:rPr>
  </w:style>
  <w:style w:type="character" w:customStyle="1" w:styleId="6Char">
    <w:name w:val="标题 6 Char"/>
    <w:link w:val="6"/>
    <w:qFormat/>
    <w:rPr>
      <w:rFonts w:ascii="Arial" w:eastAsia="黑体" w:hAnsi="Arial"/>
      <w:b/>
      <w:sz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Char10">
    <w:name w:val="正文缩进 Char1"/>
    <w:link w:val="ab"/>
    <w:qFormat/>
    <w:rPr>
      <w:rFonts w:ascii="宋体" w:eastAsia="宋体"/>
      <w:kern w:val="2"/>
      <w:sz w:val="24"/>
      <w:szCs w:val="24"/>
      <w:lang w:val="en-US" w:eastAsia="zh-CN" w:bidi="ar-SA"/>
    </w:rPr>
  </w:style>
  <w:style w:type="character" w:customStyle="1" w:styleId="Char">
    <w:name w:val="文档结构图 Char"/>
    <w:link w:val="ad"/>
    <w:qFormat/>
    <w:rPr>
      <w:kern w:val="2"/>
      <w:sz w:val="21"/>
      <w:szCs w:val="24"/>
      <w:shd w:val="clear" w:color="auto" w:fill="000080"/>
    </w:rPr>
  </w:style>
  <w:style w:type="character" w:customStyle="1" w:styleId="Char11">
    <w:name w:val="批注文字 Char1"/>
    <w:link w:val="ae"/>
    <w:uiPriority w:val="99"/>
    <w:qFormat/>
    <w:rPr>
      <w:kern w:val="2"/>
      <w:sz w:val="21"/>
      <w:szCs w:val="24"/>
    </w:rPr>
  </w:style>
  <w:style w:type="character" w:customStyle="1" w:styleId="3Char">
    <w:name w:val="正文文本 3 Char"/>
    <w:link w:val="31"/>
    <w:qFormat/>
    <w:rPr>
      <w:kern w:val="2"/>
      <w:sz w:val="16"/>
      <w:szCs w:val="16"/>
    </w:rPr>
  </w:style>
  <w:style w:type="character" w:customStyle="1" w:styleId="Char0">
    <w:name w:val="正文文本 Char"/>
    <w:link w:val="af"/>
    <w:qFormat/>
    <w:rPr>
      <w:rFonts w:ascii="宋体" w:hAnsi="宋体"/>
      <w:kern w:val="2"/>
      <w:sz w:val="24"/>
      <w:szCs w:val="24"/>
    </w:rPr>
  </w:style>
  <w:style w:type="character" w:customStyle="1" w:styleId="Char2">
    <w:name w:val="正文文本缩进 Char2"/>
    <w:link w:val="af0"/>
    <w:qFormat/>
    <w:rPr>
      <w:rFonts w:eastAsia="宋体"/>
      <w:kern w:val="2"/>
      <w:sz w:val="24"/>
      <w:szCs w:val="24"/>
      <w:lang w:val="en-US" w:eastAsia="zh-CN" w:bidi="ar-SA"/>
    </w:rPr>
  </w:style>
  <w:style w:type="character" w:customStyle="1" w:styleId="Char3">
    <w:name w:val="纯文本 Char"/>
    <w:link w:val="af2"/>
    <w:qFormat/>
    <w:rPr>
      <w:rFonts w:ascii="宋体" w:eastAsia="宋体" w:hAnsi="Courier New" w:cs="宋体" w:hint="eastAsia"/>
      <w:kern w:val="2"/>
      <w:sz w:val="21"/>
    </w:rPr>
  </w:style>
  <w:style w:type="character" w:customStyle="1" w:styleId="Char4">
    <w:name w:val="日期 Char"/>
    <w:link w:val="af3"/>
    <w:qFormat/>
    <w:rPr>
      <w:rFonts w:ascii="仿宋_GB2312" w:eastAsia="仿宋_GB2312" w:hAnsi="宋体"/>
      <w:color w:val="000000"/>
      <w:kern w:val="2"/>
      <w:sz w:val="24"/>
      <w:szCs w:val="24"/>
    </w:rPr>
  </w:style>
  <w:style w:type="character" w:customStyle="1" w:styleId="2Char">
    <w:name w:val="正文文本缩进 2 Char"/>
    <w:link w:val="23"/>
    <w:qFormat/>
    <w:rPr>
      <w:rFonts w:ascii="仿宋_GB2312" w:eastAsia="仿宋_GB2312"/>
      <w:kern w:val="2"/>
      <w:sz w:val="24"/>
      <w:szCs w:val="24"/>
    </w:rPr>
  </w:style>
  <w:style w:type="character" w:customStyle="1" w:styleId="Char5">
    <w:name w:val="批注框文本 Char"/>
    <w:link w:val="af4"/>
    <w:qFormat/>
    <w:rPr>
      <w:kern w:val="2"/>
      <w:sz w:val="18"/>
      <w:szCs w:val="18"/>
    </w:rPr>
  </w:style>
  <w:style w:type="character" w:customStyle="1" w:styleId="Char12">
    <w:name w:val="页眉 Char1"/>
    <w:link w:val="af5"/>
    <w:uiPriority w:val="99"/>
    <w:qFormat/>
    <w:rPr>
      <w:rFonts w:eastAsia="宋体"/>
      <w:kern w:val="2"/>
      <w:sz w:val="18"/>
      <w:szCs w:val="18"/>
      <w:lang w:val="en-US" w:eastAsia="zh-CN" w:bidi="ar-SA"/>
    </w:rPr>
  </w:style>
  <w:style w:type="character" w:customStyle="1" w:styleId="3Char0">
    <w:name w:val="正文文本缩进 3 Char"/>
    <w:link w:val="33"/>
    <w:qFormat/>
    <w:rPr>
      <w:rFonts w:ascii="宋体"/>
      <w:sz w:val="24"/>
    </w:rPr>
  </w:style>
  <w:style w:type="character" w:customStyle="1" w:styleId="HTMLChar">
    <w:name w:val="HTML 预设格式 Char"/>
    <w:link w:val="HTML"/>
    <w:qFormat/>
    <w:rPr>
      <w:rFonts w:ascii="宋体" w:hAnsi="宋体" w:cs="宋体"/>
      <w:sz w:val="24"/>
      <w:szCs w:val="24"/>
    </w:rPr>
  </w:style>
  <w:style w:type="character" w:customStyle="1" w:styleId="Char13">
    <w:name w:val="标题 Char1"/>
    <w:link w:val="af7"/>
    <w:qFormat/>
    <w:rPr>
      <w:b/>
      <w:kern w:val="2"/>
      <w:sz w:val="32"/>
    </w:rPr>
  </w:style>
  <w:style w:type="character" w:customStyle="1" w:styleId="Char6">
    <w:name w:val="批注主题 Char"/>
    <w:link w:val="af8"/>
    <w:qFormat/>
    <w:rPr>
      <w:rFonts w:ascii="Times New Roman" w:eastAsia="宋体" w:hAnsi="Times New Roman" w:cs="Times New Roman"/>
      <w:b/>
      <w:bCs/>
      <w:kern w:val="2"/>
      <w:sz w:val="21"/>
      <w:szCs w:val="24"/>
      <w:lang w:val="en-US" w:eastAsia="zh-CN" w:bidi="ar-SA"/>
    </w:rPr>
  </w:style>
  <w:style w:type="character" w:customStyle="1" w:styleId="2Char0">
    <w:name w:val="正文首行缩进 2 Char"/>
    <w:link w:val="25"/>
    <w:qFormat/>
    <w:rPr>
      <w:rFonts w:eastAsia="宋体"/>
      <w:kern w:val="2"/>
      <w:sz w:val="24"/>
      <w:szCs w:val="24"/>
      <w:lang w:val="en-US" w:eastAsia="zh-CN" w:bidi="ar-SA"/>
    </w:rPr>
  </w:style>
  <w:style w:type="paragraph" w:customStyle="1" w:styleId="26">
    <w:name w:val="正文 缩进2字符"/>
    <w:basedOn w:val="a6"/>
    <w:qFormat/>
    <w:pPr>
      <w:spacing w:line="288" w:lineRule="auto"/>
    </w:pPr>
    <w:rPr>
      <w:rFonts w:ascii="宋体" w:hAnsi="宋体"/>
      <w:sz w:val="28"/>
      <w:szCs w:val="28"/>
    </w:rPr>
  </w:style>
  <w:style w:type="character" w:customStyle="1" w:styleId="aff1">
    <w:name w:val="批注文字 字符"/>
    <w:uiPriority w:val="99"/>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仿宋" w:hAnsi="Arial"/>
      <w:b/>
      <w:bCs/>
      <w:kern w:val="2"/>
      <w:sz w:val="30"/>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4">
    <w:name w:val="正文文本缩进 Char1"/>
    <w:link w:val="14"/>
    <w:qFormat/>
    <w:rPr>
      <w:rFonts w:ascii="宋体" w:eastAsia="宋体" w:hAnsi="宋体"/>
      <w:sz w:val="24"/>
      <w:szCs w:val="24"/>
      <w:lang w:bidi="ar-SA"/>
    </w:rPr>
  </w:style>
  <w:style w:type="paragraph" w:customStyle="1" w:styleId="14">
    <w:name w:val="正文文本缩进1"/>
    <w:basedOn w:val="a6"/>
    <w:link w:val="Char14"/>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5"/>
    <w:qFormat/>
    <w:rPr>
      <w:rFonts w:ascii="宋体" w:eastAsia="宋体"/>
      <w:snapToGrid w:val="0"/>
      <w:color w:val="000000"/>
      <w:kern w:val="28"/>
      <w:sz w:val="28"/>
      <w:lang w:bidi="ar-SA"/>
    </w:rPr>
  </w:style>
  <w:style w:type="paragraph" w:customStyle="1" w:styleId="15">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Char15">
    <w:name w:val="列出段落 Char1"/>
    <w:link w:val="aff2"/>
    <w:uiPriority w:val="34"/>
    <w:qFormat/>
    <w:rPr>
      <w:rFonts w:ascii="Calibri" w:eastAsia="宋体" w:hAnsi="Calibri"/>
      <w:kern w:val="2"/>
      <w:sz w:val="21"/>
      <w:szCs w:val="22"/>
      <w:lang w:val="en-US" w:eastAsia="zh-CN" w:bidi="ar-SA"/>
    </w:rPr>
  </w:style>
  <w:style w:type="paragraph" w:styleId="aff2">
    <w:name w:val="List Paragraph"/>
    <w:basedOn w:val="a6"/>
    <w:link w:val="Char15"/>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0">
    <w:name w:val="段1 Char"/>
    <w:qFormat/>
    <w:rPr>
      <w:rFonts w:ascii="宋体" w:eastAsia="宋体"/>
      <w:sz w:val="24"/>
      <w:lang w:val="en-US" w:eastAsia="zh-CN" w:bidi="ar-SA"/>
    </w:rPr>
  </w:style>
  <w:style w:type="character" w:customStyle="1" w:styleId="chanpin">
    <w:name w:val="chanpin拷贝"/>
    <w:qFormat/>
  </w:style>
  <w:style w:type="character" w:customStyle="1" w:styleId="Char16">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3">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4">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5">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0">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6">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7">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d"/>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7">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3"/>
    <w:next w:val="a6"/>
    <w:qFormat/>
    <w:pPr>
      <w:numPr>
        <w:ilvl w:val="3"/>
        <w:numId w:val="1"/>
      </w:numPr>
      <w:ind w:left="0" w:hanging="840"/>
      <w:outlineLvl w:val="3"/>
    </w:pPr>
  </w:style>
  <w:style w:type="paragraph" w:customStyle="1" w:styleId="aff8">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6">
    <w:name w:val="项目符号1"/>
    <w:basedOn w:val="aff9"/>
    <w:qFormat/>
    <w:pPr>
      <w:ind w:left="-25" w:firstLine="0"/>
    </w:pPr>
  </w:style>
  <w:style w:type="paragraph" w:customStyle="1" w:styleId="aff9">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a">
    <w:name w:val="文档正文"/>
    <w:basedOn w:val="a6"/>
    <w:qFormat/>
    <w:pPr>
      <w:adjustRightInd w:val="0"/>
      <w:snapToGrid w:val="0"/>
      <w:spacing w:line="520" w:lineRule="exact"/>
      <w:jc w:val="left"/>
    </w:pPr>
    <w:rPr>
      <w:rFonts w:ascii="Arial" w:eastAsia="仿宋" w:hAnsi="Arial"/>
      <w:sz w:val="28"/>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7">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b">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7">
    <w:name w:val="样式2"/>
    <w:basedOn w:val="13"/>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7">
    <w:name w:val="列出段落1"/>
    <w:basedOn w:val="a6"/>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8">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9"/>
    <w:qFormat/>
    <w:pPr>
      <w:numPr>
        <w:numId w:val="6"/>
      </w:numPr>
    </w:pPr>
  </w:style>
  <w:style w:type="paragraph" w:customStyle="1" w:styleId="Char21">
    <w:name w:val="Char21"/>
    <w:basedOn w:val="a6"/>
    <w:qFormat/>
    <w:rPr>
      <w:rFonts w:ascii="Tahoma" w:hAnsi="Tahoma"/>
      <w:sz w:val="24"/>
      <w:szCs w:val="20"/>
    </w:rPr>
  </w:style>
  <w:style w:type="paragraph" w:customStyle="1" w:styleId="affc">
    <w:name w:val="表格文字"/>
    <w:basedOn w:val="af0"/>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d">
    <w:name w:val="正文文本样式 加粗"/>
    <w:basedOn w:val="aff9"/>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e">
    <w:name w:val="No Spacing"/>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9"/>
    <w:qFormat/>
    <w:rPr>
      <w:kern w:val="2"/>
      <w:sz w:val="21"/>
      <w:szCs w:val="24"/>
      <w:lang w:val="zh-CN" w:eastAsia="zh-CN"/>
    </w:rPr>
  </w:style>
  <w:style w:type="paragraph" w:customStyle="1" w:styleId="19">
    <w:name w:val="1"/>
    <w:link w:val="1-2Char"/>
    <w:qFormat/>
    <w:rPr>
      <w:kern w:val="2"/>
      <w:sz w:val="21"/>
      <w:szCs w:val="24"/>
      <w:lang w:val="zh-CN"/>
    </w:rPr>
  </w:style>
  <w:style w:type="paragraph" w:customStyle="1" w:styleId="afff">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0">
    <w:name w:val="正文表格"/>
    <w:basedOn w:val="a6"/>
    <w:link w:val="Char8"/>
    <w:qFormat/>
    <w:pPr>
      <w:adjustRightInd w:val="0"/>
      <w:snapToGrid w:val="0"/>
      <w:jc w:val="left"/>
    </w:pPr>
    <w:rPr>
      <w:rFonts w:ascii="宋体" w:hAnsi="宋体"/>
      <w:color w:val="000000"/>
      <w:szCs w:val="21"/>
    </w:rPr>
  </w:style>
  <w:style w:type="character" w:customStyle="1" w:styleId="Char8">
    <w:name w:val="正文表格 Char"/>
    <w:link w:val="afff0"/>
    <w:qFormat/>
    <w:rPr>
      <w:rFonts w:ascii="宋体" w:hAnsi="宋体"/>
      <w:color w:val="000000"/>
      <w:kern w:val="2"/>
      <w:sz w:val="21"/>
      <w:szCs w:val="21"/>
    </w:rPr>
  </w:style>
  <w:style w:type="paragraph" w:customStyle="1" w:styleId="afff1">
    <w:name w:val="正文重点"/>
    <w:basedOn w:val="a6"/>
    <w:link w:val="Char9"/>
    <w:qFormat/>
    <w:pPr>
      <w:adjustRightInd w:val="0"/>
      <w:spacing w:line="360" w:lineRule="auto"/>
      <w:ind w:firstLineChars="200" w:firstLine="482"/>
      <w:jc w:val="left"/>
      <w:textAlignment w:val="baseline"/>
    </w:pPr>
    <w:rPr>
      <w:b/>
      <w:kern w:val="0"/>
      <w:sz w:val="24"/>
      <w:szCs w:val="20"/>
    </w:rPr>
  </w:style>
  <w:style w:type="character" w:customStyle="1" w:styleId="Char9">
    <w:name w:val="正文重点 Char"/>
    <w:link w:val="afff1"/>
    <w:qFormat/>
    <w:rPr>
      <w:b/>
      <w:sz w:val="24"/>
    </w:rPr>
  </w:style>
  <w:style w:type="paragraph" w:customStyle="1" w:styleId="1-">
    <w:name w:val="标题1-附件"/>
    <w:basedOn w:val="11"/>
    <w:qFormat/>
    <w:pPr>
      <w:jc w:val="left"/>
    </w:pPr>
    <w:rPr>
      <w:sz w:val="24"/>
      <w:szCs w:val="24"/>
    </w:rPr>
  </w:style>
  <w:style w:type="paragraph" w:customStyle="1" w:styleId="afff2">
    <w:name w:val="正文小标题"/>
    <w:basedOn w:val="a6"/>
    <w:next w:val="ab"/>
    <w:link w:val="Chara"/>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a">
    <w:name w:val="正文小标题 Char"/>
    <w:link w:val="afff2"/>
    <w:qFormat/>
    <w:rPr>
      <w:rFonts w:ascii="宋体" w:hAnsi="宋体"/>
      <w:b/>
      <w:i/>
      <w:color w:val="FF0000"/>
      <w:kern w:val="2"/>
      <w:sz w:val="24"/>
    </w:rPr>
  </w:style>
  <w:style w:type="paragraph" w:customStyle="1" w:styleId="afff3">
    <w:name w:val="正文大标题"/>
    <w:basedOn w:val="afff2"/>
    <w:next w:val="ab"/>
    <w:link w:val="Charb"/>
    <w:qFormat/>
    <w:pPr>
      <w:jc w:val="center"/>
    </w:pPr>
    <w:rPr>
      <w:i w:val="0"/>
      <w:color w:val="000000"/>
      <w:sz w:val="28"/>
      <w:szCs w:val="21"/>
    </w:rPr>
  </w:style>
  <w:style w:type="character" w:customStyle="1" w:styleId="Charb">
    <w:name w:val="正文大标题 Char"/>
    <w:link w:val="afff3"/>
    <w:qFormat/>
    <w:rPr>
      <w:rFonts w:ascii="宋体" w:hAnsi="宋体"/>
      <w:b/>
      <w:color w:val="000000"/>
      <w:kern w:val="2"/>
      <w:sz w:val="28"/>
      <w:szCs w:val="21"/>
    </w:rPr>
  </w:style>
  <w:style w:type="paragraph" w:customStyle="1" w:styleId="afff4">
    <w:name w:val="注释"/>
    <w:basedOn w:val="a6"/>
    <w:link w:val="Charc"/>
    <w:qFormat/>
    <w:pPr>
      <w:adjustRightInd w:val="0"/>
      <w:snapToGrid w:val="0"/>
      <w:ind w:left="420" w:hangingChars="200" w:hanging="420"/>
      <w:jc w:val="left"/>
    </w:pPr>
    <w:rPr>
      <w:rFonts w:ascii="宋体" w:hAnsi="宋体"/>
      <w:szCs w:val="21"/>
    </w:rPr>
  </w:style>
  <w:style w:type="character" w:customStyle="1" w:styleId="Charc">
    <w:name w:val="注释 Char"/>
    <w:link w:val="afff4"/>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5">
    <w:name w:val="纯文本 字符"/>
    <w:uiPriority w:val="99"/>
    <w:qFormat/>
    <w:rPr>
      <w:rFonts w:ascii="宋体" w:eastAsia="宋体" w:hAnsi="Courier New" w:cs="Times New Roman"/>
      <w:kern w:val="2"/>
      <w:sz w:val="21"/>
      <w:szCs w:val="21"/>
      <w:lang w:val="en-US" w:eastAsia="zh-CN" w:bidi="ar-SA"/>
    </w:rPr>
  </w:style>
  <w:style w:type="paragraph" w:customStyle="1" w:styleId="1a">
    <w:name w:val="表格1"/>
    <w:basedOn w:val="a6"/>
    <w:qFormat/>
    <w:pPr>
      <w:ind w:firstLineChars="200" w:firstLine="480"/>
      <w:jc w:val="center"/>
    </w:pPr>
    <w:rPr>
      <w:sz w:val="24"/>
      <w:szCs w:val="20"/>
    </w:rPr>
  </w:style>
  <w:style w:type="character" w:customStyle="1" w:styleId="1b">
    <w:name w:val="纯文本 字符1"/>
    <w:qFormat/>
    <w:rPr>
      <w:rFonts w:ascii="宋体" w:hAnsi="Courier New"/>
    </w:rPr>
  </w:style>
  <w:style w:type="character" w:customStyle="1" w:styleId="bjh-p">
    <w:name w:val="bjh-p"/>
    <w:qFormat/>
  </w:style>
  <w:style w:type="paragraph" w:customStyle="1" w:styleId="afff6">
    <w:name w:val="无标题条"/>
    <w:next w:val="a6"/>
    <w:qFormat/>
    <w:pPr>
      <w:jc w:val="both"/>
    </w:pPr>
    <w:rPr>
      <w:sz w:val="21"/>
    </w:rPr>
  </w:style>
  <w:style w:type="character" w:customStyle="1" w:styleId="Chard">
    <w:name w:val="正文格式 Char"/>
    <w:link w:val="afff7"/>
    <w:qFormat/>
    <w:locked/>
    <w:rPr>
      <w:rFonts w:ascii="宋体" w:hAnsi="宋体"/>
      <w:sz w:val="24"/>
      <w:szCs w:val="24"/>
      <w:lang w:val="en-GB"/>
    </w:rPr>
  </w:style>
  <w:style w:type="paragraph" w:customStyle="1" w:styleId="afff7">
    <w:name w:val="正文格式"/>
    <w:basedOn w:val="a6"/>
    <w:link w:val="Chard"/>
    <w:qFormat/>
    <w:pPr>
      <w:spacing w:beforeLines="50" w:line="360" w:lineRule="auto"/>
      <w:ind w:firstLineChars="200" w:firstLine="480"/>
    </w:pPr>
    <w:rPr>
      <w:rFonts w:ascii="宋体" w:hAnsi="宋体"/>
      <w:kern w:val="0"/>
      <w:sz w:val="24"/>
      <w:lang w:val="en-GB"/>
    </w:rPr>
  </w:style>
  <w:style w:type="character" w:customStyle="1" w:styleId="3Char2">
    <w:name w:val="标题 3 Char"/>
    <w:qFormat/>
    <w:rPr>
      <w:rFonts w:ascii="宋体" w:eastAsia="宋体"/>
      <w:b/>
      <w:sz w:val="24"/>
      <w:u w:val="single"/>
      <w:lang w:val="en-US" w:eastAsia="zh-CN" w:bidi="ar-SA"/>
    </w:rPr>
  </w:style>
  <w:style w:type="character" w:customStyle="1" w:styleId="Chare">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f">
    <w:name w:val="正文文本缩进 Char"/>
    <w:qFormat/>
    <w:rPr>
      <w:rFonts w:eastAsia="宋体"/>
      <w:kern w:val="2"/>
      <w:sz w:val="24"/>
      <w:szCs w:val="24"/>
      <w:lang w:val="en-US" w:eastAsia="zh-CN" w:bidi="ar-SA"/>
    </w:rPr>
  </w:style>
  <w:style w:type="character" w:customStyle="1" w:styleId="Charf0">
    <w:name w:val="列出段落 Char"/>
    <w:qFormat/>
    <w:rPr>
      <w:rFonts w:ascii="Calibri" w:eastAsia="宋体" w:hAnsi="Calibri"/>
      <w:kern w:val="2"/>
      <w:sz w:val="21"/>
      <w:szCs w:val="22"/>
      <w:lang w:val="en-US" w:eastAsia="zh-CN" w:bidi="ar-SA"/>
    </w:rPr>
  </w:style>
  <w:style w:type="character" w:customStyle="1" w:styleId="Charf1">
    <w:name w:val="页眉 Char"/>
    <w:qFormat/>
    <w:rPr>
      <w:rFonts w:eastAsia="宋体"/>
      <w:kern w:val="2"/>
      <w:sz w:val="18"/>
      <w:szCs w:val="18"/>
      <w:lang w:val="en-US" w:eastAsia="zh-CN" w:bidi="ar-SA"/>
    </w:rPr>
  </w:style>
  <w:style w:type="character" w:customStyle="1" w:styleId="2Char2">
    <w:name w:val="标题 2 Char"/>
    <w:qFormat/>
    <w:rPr>
      <w:rFonts w:ascii="Arial" w:eastAsia="黑体" w:hAnsi="Arial"/>
      <w:b/>
      <w:sz w:val="30"/>
      <w:lang w:val="en-US" w:eastAsia="zh-CN" w:bidi="ar-SA"/>
    </w:rPr>
  </w:style>
  <w:style w:type="paragraph" w:customStyle="1" w:styleId="28">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9">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a">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b">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c">
    <w:name w:val="修订1"/>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f2">
    <w:name w:val="页脚 Char"/>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f3">
    <w:name w:val="批注文字 Char"/>
    <w:uiPriority w:val="99"/>
    <w:qFormat/>
    <w:rPr>
      <w:kern w:val="2"/>
      <w:sz w:val="21"/>
      <w:szCs w:val="24"/>
    </w:rPr>
  </w:style>
  <w:style w:type="character" w:customStyle="1" w:styleId="Charf4">
    <w:name w:val="标题 Char"/>
    <w:qFormat/>
    <w:rPr>
      <w:b/>
      <w:kern w:val="2"/>
      <w:sz w:val="32"/>
    </w:rPr>
  </w:style>
  <w:style w:type="paragraph" w:customStyle="1" w:styleId="afff8">
    <w:name w:val="图例"/>
    <w:basedOn w:val="a6"/>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paragraph" w:customStyle="1" w:styleId="msonormal0">
    <w:name w:val="msonormal"/>
    <w:basedOn w:val="a6"/>
    <w:qFormat/>
    <w:pPr>
      <w:widowControl/>
      <w:spacing w:before="100" w:beforeAutospacing="1" w:after="100" w:afterAutospacing="1"/>
      <w:jc w:val="left"/>
    </w:pPr>
    <w:rPr>
      <w:rFonts w:ascii="宋体" w:hAnsi="宋体" w:cs="宋体"/>
      <w:kern w:val="0"/>
      <w:sz w:val="24"/>
    </w:rPr>
  </w:style>
  <w:style w:type="paragraph" w:customStyle="1" w:styleId="xl18771">
    <w:name w:val="xl18771"/>
    <w:basedOn w:val="a6"/>
    <w:qFormat/>
    <w:pPr>
      <w:widowControl/>
      <w:spacing w:before="100" w:beforeAutospacing="1" w:after="100" w:afterAutospacing="1"/>
      <w:jc w:val="left"/>
      <w:textAlignment w:val="center"/>
    </w:pPr>
    <w:rPr>
      <w:rFonts w:ascii="宋体" w:hAnsi="宋体" w:cs="宋体"/>
      <w:kern w:val="0"/>
      <w:sz w:val="20"/>
      <w:szCs w:val="20"/>
    </w:rPr>
  </w:style>
  <w:style w:type="paragraph" w:customStyle="1" w:styleId="xl18772">
    <w:name w:val="xl18772"/>
    <w:basedOn w:val="a6"/>
    <w:qFormat/>
    <w:pPr>
      <w:widowControl/>
      <w:spacing w:before="100" w:beforeAutospacing="1" w:after="100" w:afterAutospacing="1"/>
      <w:jc w:val="left"/>
      <w:textAlignment w:val="center"/>
    </w:pPr>
    <w:rPr>
      <w:rFonts w:ascii="宋体" w:hAnsi="宋体" w:cs="宋体"/>
      <w:b/>
      <w:bCs/>
      <w:kern w:val="0"/>
      <w:sz w:val="20"/>
      <w:szCs w:val="20"/>
    </w:rPr>
  </w:style>
  <w:style w:type="paragraph" w:customStyle="1" w:styleId="xl18773">
    <w:name w:val="xl18773"/>
    <w:basedOn w:val="a6"/>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18774">
    <w:name w:val="xl18774"/>
    <w:basedOn w:val="a6"/>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18775">
    <w:name w:val="xl18775"/>
    <w:basedOn w:val="a6"/>
    <w:qFormat/>
    <w:pPr>
      <w:widowControl/>
      <w:spacing w:before="100" w:beforeAutospacing="1" w:after="100" w:afterAutospacing="1"/>
      <w:jc w:val="left"/>
      <w:textAlignment w:val="center"/>
    </w:pPr>
    <w:rPr>
      <w:rFonts w:ascii="宋体" w:hAnsi="宋体" w:cs="宋体"/>
      <w:kern w:val="0"/>
      <w:sz w:val="20"/>
      <w:szCs w:val="20"/>
    </w:rPr>
  </w:style>
  <w:style w:type="paragraph" w:customStyle="1" w:styleId="xl18776">
    <w:name w:val="xl1877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8777">
    <w:name w:val="xl18777"/>
    <w:basedOn w:val="a6"/>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8778">
    <w:name w:val="xl18778"/>
    <w:basedOn w:val="a6"/>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8779">
    <w:name w:val="xl18779"/>
    <w:basedOn w:val="a6"/>
    <w:qFormat/>
    <w:pPr>
      <w:widowControl/>
      <w:spacing w:before="100" w:beforeAutospacing="1" w:after="100" w:afterAutospacing="1"/>
      <w:jc w:val="center"/>
      <w:textAlignment w:val="center"/>
    </w:pPr>
    <w:rPr>
      <w:rFonts w:ascii="宋体" w:hAnsi="宋体" w:cs="宋体"/>
      <w:kern w:val="0"/>
      <w:sz w:val="24"/>
    </w:rPr>
  </w:style>
  <w:style w:type="paragraph" w:customStyle="1" w:styleId="xl18780">
    <w:name w:val="xl1878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8781">
    <w:name w:val="xl1878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8782">
    <w:name w:val="xl187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TOC11">
    <w:name w:val="TOC 11"/>
    <w:next w:val="a6"/>
    <w:qFormat/>
    <w:pPr>
      <w:wordWrap w:val="0"/>
      <w:jc w:val="both"/>
    </w:pPr>
    <w:rPr>
      <w:sz w:val="21"/>
      <w:szCs w:val="22"/>
    </w:rPr>
  </w:style>
  <w:style w:type="character" w:customStyle="1" w:styleId="bsharetext">
    <w:name w:val="bsharetext"/>
    <w:qFormat/>
  </w:style>
  <w:style w:type="character" w:customStyle="1" w:styleId="1d">
    <w:name w:val="未处理的提及1"/>
    <w:basedOn w:val="a8"/>
    <w:uiPriority w:val="99"/>
    <w:semiHidden/>
    <w:unhideWhenUsed/>
    <w:qFormat/>
    <w:rPr>
      <w:color w:val="605E5C"/>
      <w:shd w:val="clear" w:color="auto" w:fill="E1DFDD"/>
    </w:rPr>
  </w:style>
  <w:style w:type="paragraph" w:customStyle="1" w:styleId="TOC1">
    <w:name w:val="TOC 标题1"/>
    <w:basedOn w:val="11"/>
    <w:next w:val="a6"/>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uiPriority="99" w:qFormat="1"/>
    <w:lsdException w:name="header" w:uiPriority="99" w:qFormat="1"/>
    <w:lsdException w:name="footer" w:uiPriority="99" w:qFormat="1"/>
    <w:lsdException w:name="caption" w:qFormat="1"/>
    <w:lsdException w:name="annotation reference" w:uiPriority="99" w:qFormat="1"/>
    <w:lsdException w:name="page number" w:qFormat="1"/>
    <w:lsdException w:name="List 2"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Acronym" w:qFormat="1"/>
    <w:lsdException w:name="HTML Cite" w:qFormat="1"/>
    <w:lsdException w:name="HTML Code" w:qFormat="1"/>
    <w:lsdException w:name="HTML Definition" w:qFormat="1"/>
    <w:lsdException w:name="HTML Preformatted"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next w:val="a7"/>
    <w:qFormat/>
    <w:pPr>
      <w:widowControl w:val="0"/>
      <w:jc w:val="both"/>
    </w:pPr>
    <w:rPr>
      <w:kern w:val="2"/>
      <w:sz w:val="21"/>
      <w:szCs w:val="24"/>
    </w:rPr>
  </w:style>
  <w:style w:type="paragraph" w:styleId="11">
    <w:name w:val="heading 1"/>
    <w:basedOn w:val="a6"/>
    <w:next w:val="a6"/>
    <w:link w:val="1Char"/>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6"/>
    <w:link w:val="2Char1"/>
    <w:qFormat/>
    <w:pPr>
      <w:keepNext/>
      <w:keepLines/>
      <w:autoSpaceDE w:val="0"/>
      <w:autoSpaceDN w:val="0"/>
      <w:adjustRightInd w:val="0"/>
      <w:spacing w:before="240" w:line="560" w:lineRule="exact"/>
      <w:jc w:val="left"/>
      <w:outlineLvl w:val="1"/>
    </w:pPr>
    <w:rPr>
      <w:rFonts w:ascii="Arial" w:eastAsia="仿宋" w:hAnsi="Arial"/>
      <w:b/>
      <w:kern w:val="0"/>
      <w:sz w:val="30"/>
      <w:szCs w:val="20"/>
    </w:rPr>
  </w:style>
  <w:style w:type="paragraph" w:styleId="30">
    <w:name w:val="heading 3"/>
    <w:basedOn w:val="a6"/>
    <w:next w:val="a6"/>
    <w:link w:val="3Char1"/>
    <w:qFormat/>
    <w:pPr>
      <w:keepNext/>
      <w:keepLines/>
      <w:autoSpaceDE w:val="0"/>
      <w:autoSpaceDN w:val="0"/>
      <w:adjustRightInd w:val="0"/>
      <w:spacing w:before="240" w:after="120" w:line="560" w:lineRule="exact"/>
      <w:jc w:val="left"/>
      <w:outlineLvl w:val="2"/>
    </w:pPr>
    <w:rPr>
      <w:rFonts w:ascii="宋体" w:eastAsia="仿宋"/>
      <w:b/>
      <w:kern w:val="0"/>
      <w:sz w:val="28"/>
      <w:szCs w:val="20"/>
    </w:rPr>
  </w:style>
  <w:style w:type="paragraph" w:styleId="4">
    <w:name w:val="heading 4"/>
    <w:basedOn w:val="a6"/>
    <w:next w:val="a6"/>
    <w:link w:val="4Char"/>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Char"/>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Char"/>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Char"/>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Char"/>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Char"/>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footer"/>
    <w:basedOn w:val="a6"/>
    <w:link w:val="Char1"/>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70">
    <w:name w:val="toc 7"/>
    <w:basedOn w:val="a6"/>
    <w:next w:val="a6"/>
    <w:qFormat/>
    <w:pPr>
      <w:ind w:leftChars="1200" w:left="2520"/>
    </w:pPr>
  </w:style>
  <w:style w:type="paragraph" w:styleId="ab">
    <w:name w:val="Normal Indent"/>
    <w:basedOn w:val="a6"/>
    <w:link w:val="Char10"/>
    <w:qFormat/>
    <w:pPr>
      <w:autoSpaceDE w:val="0"/>
      <w:autoSpaceDN w:val="0"/>
      <w:adjustRightInd w:val="0"/>
      <w:ind w:firstLine="420"/>
      <w:jc w:val="left"/>
    </w:pPr>
    <w:rPr>
      <w:rFonts w:ascii="宋体"/>
      <w:sz w:val="24"/>
    </w:rPr>
  </w:style>
  <w:style w:type="paragraph" w:styleId="ac">
    <w:name w:val="caption"/>
    <w:basedOn w:val="a6"/>
    <w:next w:val="a6"/>
    <w:qFormat/>
    <w:pPr>
      <w:spacing w:line="480" w:lineRule="auto"/>
    </w:pPr>
    <w:rPr>
      <w:rFonts w:ascii="华文中宋" w:eastAsia="华文中宋" w:hAnsi="华文中宋"/>
      <w:sz w:val="36"/>
      <w:szCs w:val="20"/>
    </w:rPr>
  </w:style>
  <w:style w:type="paragraph" w:styleId="ad">
    <w:name w:val="Document Map"/>
    <w:basedOn w:val="a6"/>
    <w:link w:val="Char"/>
    <w:qFormat/>
    <w:pPr>
      <w:shd w:val="clear" w:color="auto" w:fill="000080"/>
    </w:pPr>
  </w:style>
  <w:style w:type="paragraph" w:styleId="ae">
    <w:name w:val="annotation text"/>
    <w:basedOn w:val="a6"/>
    <w:link w:val="Char11"/>
    <w:uiPriority w:val="99"/>
    <w:qFormat/>
    <w:pPr>
      <w:jc w:val="left"/>
    </w:pPr>
  </w:style>
  <w:style w:type="paragraph" w:styleId="31">
    <w:name w:val="Body Text 3"/>
    <w:basedOn w:val="a6"/>
    <w:link w:val="3Char"/>
    <w:qFormat/>
    <w:pPr>
      <w:spacing w:after="120"/>
    </w:pPr>
    <w:rPr>
      <w:sz w:val="16"/>
      <w:szCs w:val="16"/>
    </w:rPr>
  </w:style>
  <w:style w:type="paragraph" w:styleId="af">
    <w:name w:val="Body Text"/>
    <w:basedOn w:val="a6"/>
    <w:next w:val="a6"/>
    <w:link w:val="Char0"/>
    <w:qFormat/>
    <w:pPr>
      <w:tabs>
        <w:tab w:val="left" w:pos="567"/>
      </w:tabs>
      <w:spacing w:before="120" w:line="22" w:lineRule="atLeast"/>
    </w:pPr>
    <w:rPr>
      <w:rFonts w:ascii="宋体" w:hAnsi="宋体"/>
      <w:sz w:val="24"/>
    </w:rPr>
  </w:style>
  <w:style w:type="paragraph" w:styleId="af0">
    <w:name w:val="Body Text Indent"/>
    <w:basedOn w:val="a6"/>
    <w:link w:val="Char2"/>
    <w:qFormat/>
    <w:pPr>
      <w:spacing w:line="360" w:lineRule="auto"/>
      <w:ind w:firstLine="570"/>
    </w:pPr>
    <w:rPr>
      <w:sz w:val="24"/>
    </w:rPr>
  </w:style>
  <w:style w:type="paragraph" w:styleId="22">
    <w:name w:val="List 2"/>
    <w:basedOn w:val="a6"/>
    <w:qFormat/>
    <w:pPr>
      <w:ind w:leftChars="200" w:left="100" w:hangingChars="200" w:hanging="200"/>
    </w:pPr>
  </w:style>
  <w:style w:type="paragraph" w:styleId="af1">
    <w:name w:val="Block Text"/>
    <w:basedOn w:val="a6"/>
    <w:qFormat/>
    <w:pPr>
      <w:widowControl/>
      <w:ind w:left="480" w:right="-341" w:firstLine="513"/>
    </w:pPr>
    <w:rPr>
      <w:kern w:val="0"/>
      <w:sz w:val="24"/>
      <w:szCs w:val="20"/>
    </w:rPr>
  </w:style>
  <w:style w:type="paragraph" w:styleId="50">
    <w:name w:val="toc 5"/>
    <w:basedOn w:val="a6"/>
    <w:next w:val="a6"/>
    <w:qFormat/>
    <w:pPr>
      <w:ind w:leftChars="800" w:left="1680"/>
    </w:pPr>
  </w:style>
  <w:style w:type="paragraph" w:styleId="32">
    <w:name w:val="toc 3"/>
    <w:basedOn w:val="a6"/>
    <w:next w:val="a6"/>
    <w:uiPriority w:val="39"/>
    <w:qFormat/>
    <w:pPr>
      <w:ind w:leftChars="400" w:left="840"/>
    </w:pPr>
  </w:style>
  <w:style w:type="paragraph" w:styleId="af2">
    <w:name w:val="Plain Text"/>
    <w:basedOn w:val="a6"/>
    <w:link w:val="Char3"/>
    <w:qFormat/>
    <w:rPr>
      <w:rFonts w:ascii="宋体" w:hAnsi="Courier New" w:hint="eastAsia"/>
      <w:szCs w:val="20"/>
    </w:rPr>
  </w:style>
  <w:style w:type="paragraph" w:styleId="80">
    <w:name w:val="toc 8"/>
    <w:basedOn w:val="a6"/>
    <w:next w:val="a6"/>
    <w:qFormat/>
    <w:pPr>
      <w:ind w:leftChars="1400" w:left="2940"/>
    </w:pPr>
  </w:style>
  <w:style w:type="paragraph" w:styleId="af3">
    <w:name w:val="Date"/>
    <w:basedOn w:val="a6"/>
    <w:next w:val="a6"/>
    <w:link w:val="Char4"/>
    <w:qFormat/>
    <w:pPr>
      <w:ind w:leftChars="2500" w:left="100"/>
    </w:pPr>
    <w:rPr>
      <w:rFonts w:ascii="仿宋_GB2312" w:eastAsia="仿宋_GB2312" w:hAnsi="宋体"/>
      <w:color w:val="000000"/>
      <w:sz w:val="24"/>
    </w:rPr>
  </w:style>
  <w:style w:type="paragraph" w:styleId="23">
    <w:name w:val="Body Text Indent 2"/>
    <w:basedOn w:val="a6"/>
    <w:link w:val="2Char"/>
    <w:qFormat/>
    <w:pPr>
      <w:ind w:firstLineChars="200" w:firstLine="480"/>
    </w:pPr>
    <w:rPr>
      <w:rFonts w:ascii="仿宋_GB2312" w:eastAsia="仿宋_GB2312"/>
      <w:sz w:val="24"/>
    </w:rPr>
  </w:style>
  <w:style w:type="paragraph" w:styleId="af4">
    <w:name w:val="Balloon Text"/>
    <w:basedOn w:val="a6"/>
    <w:link w:val="Char5"/>
    <w:qFormat/>
    <w:rPr>
      <w:sz w:val="18"/>
      <w:szCs w:val="18"/>
    </w:rPr>
  </w:style>
  <w:style w:type="paragraph" w:styleId="af5">
    <w:name w:val="header"/>
    <w:basedOn w:val="a6"/>
    <w:link w:val="Char12"/>
    <w:uiPriority w:val="99"/>
    <w:qFormat/>
    <w:pPr>
      <w:pBdr>
        <w:bottom w:val="single" w:sz="6" w:space="1" w:color="auto"/>
      </w:pBdr>
      <w:tabs>
        <w:tab w:val="center" w:pos="4153"/>
        <w:tab w:val="right" w:pos="8306"/>
      </w:tabs>
      <w:snapToGrid w:val="0"/>
      <w:jc w:val="center"/>
    </w:pPr>
    <w:rPr>
      <w:sz w:val="18"/>
      <w:szCs w:val="18"/>
    </w:rPr>
  </w:style>
  <w:style w:type="paragraph" w:styleId="12">
    <w:name w:val="toc 1"/>
    <w:basedOn w:val="a6"/>
    <w:next w:val="a6"/>
    <w:uiPriority w:val="39"/>
    <w:qFormat/>
    <w:pPr>
      <w:tabs>
        <w:tab w:val="left" w:pos="1050"/>
        <w:tab w:val="right" w:leader="dot" w:pos="8937"/>
      </w:tabs>
      <w:spacing w:line="300" w:lineRule="auto"/>
    </w:pPr>
    <w:rPr>
      <w:rFonts w:ascii="宋体" w:eastAsia="仿宋" w:hAnsi="宋体"/>
      <w:b/>
      <w:sz w:val="24"/>
    </w:rPr>
  </w:style>
  <w:style w:type="paragraph" w:styleId="40">
    <w:name w:val="toc 4"/>
    <w:basedOn w:val="a6"/>
    <w:next w:val="a6"/>
    <w:qFormat/>
    <w:pPr>
      <w:ind w:leftChars="600" w:left="1260"/>
    </w:pPr>
  </w:style>
  <w:style w:type="paragraph" w:styleId="60">
    <w:name w:val="toc 6"/>
    <w:basedOn w:val="a6"/>
    <w:next w:val="a6"/>
    <w:qFormat/>
    <w:pPr>
      <w:ind w:leftChars="1000" w:left="2100"/>
    </w:pPr>
  </w:style>
  <w:style w:type="paragraph" w:styleId="33">
    <w:name w:val="Body Text Indent 3"/>
    <w:basedOn w:val="a6"/>
    <w:link w:val="3Char0"/>
    <w:qFormat/>
    <w:pPr>
      <w:autoSpaceDE w:val="0"/>
      <w:autoSpaceDN w:val="0"/>
      <w:adjustRightInd w:val="0"/>
      <w:spacing w:before="120" w:line="22" w:lineRule="atLeast"/>
      <w:ind w:left="720" w:firstLine="480"/>
      <w:jc w:val="left"/>
    </w:pPr>
    <w:rPr>
      <w:rFonts w:ascii="宋体"/>
      <w:kern w:val="0"/>
      <w:sz w:val="24"/>
      <w:szCs w:val="20"/>
    </w:rPr>
  </w:style>
  <w:style w:type="paragraph" w:styleId="24">
    <w:name w:val="toc 2"/>
    <w:basedOn w:val="a6"/>
    <w:next w:val="a6"/>
    <w:uiPriority w:val="39"/>
    <w:qFormat/>
    <w:pPr>
      <w:tabs>
        <w:tab w:val="right" w:leader="dot" w:pos="8937"/>
      </w:tabs>
      <w:spacing w:line="312" w:lineRule="auto"/>
      <w:ind w:leftChars="200" w:left="420"/>
    </w:pPr>
  </w:style>
  <w:style w:type="paragraph" w:styleId="90">
    <w:name w:val="toc 9"/>
    <w:basedOn w:val="a6"/>
    <w:next w:val="a6"/>
    <w:qFormat/>
    <w:pPr>
      <w:ind w:leftChars="1600" w:left="3360"/>
    </w:pPr>
  </w:style>
  <w:style w:type="paragraph" w:styleId="HTML">
    <w:name w:val="HTML Preformatted"/>
    <w:basedOn w:val="a6"/>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6">
    <w:name w:val="Normal (Web)"/>
    <w:basedOn w:val="a6"/>
    <w:uiPriority w:val="99"/>
    <w:unhideWhenUsed/>
    <w:qFormat/>
    <w:pPr>
      <w:widowControl/>
      <w:spacing w:before="100" w:beforeAutospacing="1" w:after="100" w:afterAutospacing="1"/>
      <w:jc w:val="left"/>
    </w:pPr>
    <w:rPr>
      <w:rFonts w:ascii="宋体" w:hAnsi="宋体" w:cs="宋体"/>
      <w:kern w:val="0"/>
      <w:sz w:val="24"/>
    </w:rPr>
  </w:style>
  <w:style w:type="paragraph" w:styleId="13">
    <w:name w:val="index 1"/>
    <w:basedOn w:val="a6"/>
    <w:next w:val="a6"/>
    <w:qFormat/>
    <w:rPr>
      <w:szCs w:val="20"/>
    </w:rPr>
  </w:style>
  <w:style w:type="paragraph" w:styleId="af7">
    <w:name w:val="Title"/>
    <w:basedOn w:val="a6"/>
    <w:link w:val="Char13"/>
    <w:qFormat/>
    <w:pPr>
      <w:jc w:val="center"/>
      <w:outlineLvl w:val="0"/>
    </w:pPr>
    <w:rPr>
      <w:b/>
      <w:sz w:val="32"/>
      <w:szCs w:val="20"/>
    </w:rPr>
  </w:style>
  <w:style w:type="paragraph" w:styleId="af8">
    <w:name w:val="annotation subject"/>
    <w:basedOn w:val="ae"/>
    <w:next w:val="ae"/>
    <w:link w:val="Char6"/>
    <w:qFormat/>
    <w:rPr>
      <w:b/>
      <w:bCs/>
    </w:rPr>
  </w:style>
  <w:style w:type="paragraph" w:styleId="af9">
    <w:name w:val="Body Text First Indent"/>
    <w:basedOn w:val="af"/>
    <w:qFormat/>
    <w:pPr>
      <w:ind w:firstLineChars="100" w:firstLine="420"/>
    </w:pPr>
    <w:rPr>
      <w:rFonts w:ascii="Calibri" w:hAnsi="Calibri" w:cs="Calibri"/>
      <w:sz w:val="28"/>
      <w:szCs w:val="28"/>
    </w:rPr>
  </w:style>
  <w:style w:type="paragraph" w:styleId="25">
    <w:name w:val="Body Text First Indent 2"/>
    <w:basedOn w:val="af0"/>
    <w:link w:val="2Char0"/>
    <w:qFormat/>
    <w:pPr>
      <w:spacing w:after="120" w:line="480" w:lineRule="exact"/>
      <w:ind w:leftChars="200" w:left="420" w:firstLineChars="200" w:firstLine="420"/>
    </w:pPr>
    <w:rPr>
      <w:szCs w:val="20"/>
    </w:rPr>
  </w:style>
  <w:style w:type="table" w:styleId="afa">
    <w:name w:val="Table Grid"/>
    <w:basedOn w:val="a9"/>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b">
    <w:name w:val="Strong"/>
    <w:uiPriority w:val="22"/>
    <w:qFormat/>
    <w:rPr>
      <w:b/>
      <w:bCs/>
    </w:rPr>
  </w:style>
  <w:style w:type="character" w:styleId="afc">
    <w:name w:val="page number"/>
    <w:qFormat/>
  </w:style>
  <w:style w:type="character" w:styleId="afd">
    <w:name w:val="FollowedHyperlink"/>
    <w:uiPriority w:val="99"/>
    <w:qFormat/>
    <w:rPr>
      <w:color w:val="800080"/>
      <w:u w:val="none"/>
    </w:rPr>
  </w:style>
  <w:style w:type="character" w:styleId="afe">
    <w:name w:val="Emphasis"/>
    <w:qFormat/>
    <w:rPr>
      <w:color w:val="CC0033"/>
    </w:rPr>
  </w:style>
  <w:style w:type="character" w:styleId="HTML0">
    <w:name w:val="HTML Definition"/>
    <w:qFormat/>
  </w:style>
  <w:style w:type="character" w:styleId="HTML1">
    <w:name w:val="HTML Acronym"/>
    <w:qFormat/>
  </w:style>
  <w:style w:type="character" w:styleId="HTML2">
    <w:name w:val="HTML Variable"/>
    <w:qFormat/>
  </w:style>
  <w:style w:type="character" w:styleId="aff">
    <w:name w:val="Hyperlink"/>
    <w:uiPriority w:val="99"/>
    <w:qFormat/>
    <w:rPr>
      <w:color w:val="0000FF"/>
      <w:u w:val="none"/>
    </w:rPr>
  </w:style>
  <w:style w:type="character" w:styleId="HTML3">
    <w:name w:val="HTML Code"/>
    <w:qFormat/>
    <w:rPr>
      <w:rFonts w:ascii="Courier New" w:hAnsi="Courier New"/>
      <w:sz w:val="20"/>
    </w:rPr>
  </w:style>
  <w:style w:type="character" w:styleId="aff0">
    <w:name w:val="annotation reference"/>
    <w:uiPriority w:val="99"/>
    <w:qFormat/>
    <w:rPr>
      <w:sz w:val="21"/>
      <w:szCs w:val="21"/>
    </w:rPr>
  </w:style>
  <w:style w:type="character" w:styleId="HTML4">
    <w:name w:val="HTML Cite"/>
    <w:qFormat/>
    <w:rPr>
      <w:i/>
      <w:iCs/>
    </w:rPr>
  </w:style>
  <w:style w:type="character" w:customStyle="1" w:styleId="Char1">
    <w:name w:val="页脚 Char1"/>
    <w:link w:val="a7"/>
    <w:uiPriority w:val="99"/>
    <w:qFormat/>
    <w:rPr>
      <w:rFonts w:ascii="宋体" w:eastAsia="宋体"/>
      <w:sz w:val="18"/>
      <w:lang w:val="en-US" w:eastAsia="zh-CN" w:bidi="ar-SA"/>
    </w:rPr>
  </w:style>
  <w:style w:type="character" w:customStyle="1" w:styleId="1Char">
    <w:name w:val="标题 1 Char"/>
    <w:link w:val="11"/>
    <w:qFormat/>
    <w:rPr>
      <w:rFonts w:ascii="宋体"/>
      <w:b/>
      <w:kern w:val="44"/>
      <w:sz w:val="32"/>
    </w:rPr>
  </w:style>
  <w:style w:type="character" w:customStyle="1" w:styleId="2Char1">
    <w:name w:val="标题 2 Char1"/>
    <w:link w:val="21"/>
    <w:qFormat/>
    <w:rPr>
      <w:rFonts w:ascii="Arial" w:eastAsia="仿宋" w:hAnsi="Arial"/>
      <w:b/>
      <w:sz w:val="30"/>
    </w:rPr>
  </w:style>
  <w:style w:type="character" w:customStyle="1" w:styleId="3Char1">
    <w:name w:val="标题 3 Char1"/>
    <w:link w:val="30"/>
    <w:qFormat/>
    <w:rPr>
      <w:rFonts w:ascii="宋体" w:eastAsia="仿宋"/>
      <w:b/>
      <w:sz w:val="28"/>
    </w:rPr>
  </w:style>
  <w:style w:type="character" w:customStyle="1" w:styleId="4Char">
    <w:name w:val="标题 4 Char"/>
    <w:link w:val="4"/>
    <w:qFormat/>
    <w:rPr>
      <w:rFonts w:ascii="Arial" w:eastAsia="黑体" w:hAnsi="Arial"/>
      <w:b/>
      <w:sz w:val="28"/>
    </w:rPr>
  </w:style>
  <w:style w:type="character" w:customStyle="1" w:styleId="5Char">
    <w:name w:val="标题 5 Char"/>
    <w:link w:val="5"/>
    <w:qFormat/>
    <w:rPr>
      <w:b/>
      <w:sz w:val="28"/>
    </w:rPr>
  </w:style>
  <w:style w:type="character" w:customStyle="1" w:styleId="6Char">
    <w:name w:val="标题 6 Char"/>
    <w:link w:val="6"/>
    <w:qFormat/>
    <w:rPr>
      <w:rFonts w:ascii="Arial" w:eastAsia="黑体" w:hAnsi="Arial"/>
      <w:b/>
      <w:sz w:val="24"/>
    </w:rPr>
  </w:style>
  <w:style w:type="character" w:customStyle="1" w:styleId="7Char">
    <w:name w:val="标题 7 Char"/>
    <w:link w:val="7"/>
    <w:qFormat/>
    <w:rPr>
      <w:b/>
      <w:sz w:val="24"/>
    </w:rPr>
  </w:style>
  <w:style w:type="character" w:customStyle="1" w:styleId="8Char">
    <w:name w:val="标题 8 Char"/>
    <w:link w:val="8"/>
    <w:qFormat/>
    <w:rPr>
      <w:rFonts w:ascii="Arial" w:eastAsia="黑体" w:hAnsi="Arial"/>
      <w:sz w:val="24"/>
    </w:rPr>
  </w:style>
  <w:style w:type="character" w:customStyle="1" w:styleId="9Char">
    <w:name w:val="标题 9 Char"/>
    <w:link w:val="9"/>
    <w:qFormat/>
    <w:rPr>
      <w:rFonts w:ascii="Arial" w:eastAsia="黑体" w:hAnsi="Arial"/>
      <w:sz w:val="21"/>
    </w:rPr>
  </w:style>
  <w:style w:type="character" w:customStyle="1" w:styleId="Char10">
    <w:name w:val="正文缩进 Char1"/>
    <w:link w:val="ab"/>
    <w:qFormat/>
    <w:rPr>
      <w:rFonts w:ascii="宋体" w:eastAsia="宋体"/>
      <w:kern w:val="2"/>
      <w:sz w:val="24"/>
      <w:szCs w:val="24"/>
      <w:lang w:val="en-US" w:eastAsia="zh-CN" w:bidi="ar-SA"/>
    </w:rPr>
  </w:style>
  <w:style w:type="character" w:customStyle="1" w:styleId="Char">
    <w:name w:val="文档结构图 Char"/>
    <w:link w:val="ad"/>
    <w:qFormat/>
    <w:rPr>
      <w:kern w:val="2"/>
      <w:sz w:val="21"/>
      <w:szCs w:val="24"/>
      <w:shd w:val="clear" w:color="auto" w:fill="000080"/>
    </w:rPr>
  </w:style>
  <w:style w:type="character" w:customStyle="1" w:styleId="Char11">
    <w:name w:val="批注文字 Char1"/>
    <w:link w:val="ae"/>
    <w:uiPriority w:val="99"/>
    <w:qFormat/>
    <w:rPr>
      <w:kern w:val="2"/>
      <w:sz w:val="21"/>
      <w:szCs w:val="24"/>
    </w:rPr>
  </w:style>
  <w:style w:type="character" w:customStyle="1" w:styleId="3Char">
    <w:name w:val="正文文本 3 Char"/>
    <w:link w:val="31"/>
    <w:qFormat/>
    <w:rPr>
      <w:kern w:val="2"/>
      <w:sz w:val="16"/>
      <w:szCs w:val="16"/>
    </w:rPr>
  </w:style>
  <w:style w:type="character" w:customStyle="1" w:styleId="Char0">
    <w:name w:val="正文文本 Char"/>
    <w:link w:val="af"/>
    <w:qFormat/>
    <w:rPr>
      <w:rFonts w:ascii="宋体" w:hAnsi="宋体"/>
      <w:kern w:val="2"/>
      <w:sz w:val="24"/>
      <w:szCs w:val="24"/>
    </w:rPr>
  </w:style>
  <w:style w:type="character" w:customStyle="1" w:styleId="Char2">
    <w:name w:val="正文文本缩进 Char2"/>
    <w:link w:val="af0"/>
    <w:qFormat/>
    <w:rPr>
      <w:rFonts w:eastAsia="宋体"/>
      <w:kern w:val="2"/>
      <w:sz w:val="24"/>
      <w:szCs w:val="24"/>
      <w:lang w:val="en-US" w:eastAsia="zh-CN" w:bidi="ar-SA"/>
    </w:rPr>
  </w:style>
  <w:style w:type="character" w:customStyle="1" w:styleId="Char3">
    <w:name w:val="纯文本 Char"/>
    <w:link w:val="af2"/>
    <w:qFormat/>
    <w:rPr>
      <w:rFonts w:ascii="宋体" w:eastAsia="宋体" w:hAnsi="Courier New" w:cs="宋体" w:hint="eastAsia"/>
      <w:kern w:val="2"/>
      <w:sz w:val="21"/>
    </w:rPr>
  </w:style>
  <w:style w:type="character" w:customStyle="1" w:styleId="Char4">
    <w:name w:val="日期 Char"/>
    <w:link w:val="af3"/>
    <w:qFormat/>
    <w:rPr>
      <w:rFonts w:ascii="仿宋_GB2312" w:eastAsia="仿宋_GB2312" w:hAnsi="宋体"/>
      <w:color w:val="000000"/>
      <w:kern w:val="2"/>
      <w:sz w:val="24"/>
      <w:szCs w:val="24"/>
    </w:rPr>
  </w:style>
  <w:style w:type="character" w:customStyle="1" w:styleId="2Char">
    <w:name w:val="正文文本缩进 2 Char"/>
    <w:link w:val="23"/>
    <w:qFormat/>
    <w:rPr>
      <w:rFonts w:ascii="仿宋_GB2312" w:eastAsia="仿宋_GB2312"/>
      <w:kern w:val="2"/>
      <w:sz w:val="24"/>
      <w:szCs w:val="24"/>
    </w:rPr>
  </w:style>
  <w:style w:type="character" w:customStyle="1" w:styleId="Char5">
    <w:name w:val="批注框文本 Char"/>
    <w:link w:val="af4"/>
    <w:qFormat/>
    <w:rPr>
      <w:kern w:val="2"/>
      <w:sz w:val="18"/>
      <w:szCs w:val="18"/>
    </w:rPr>
  </w:style>
  <w:style w:type="character" w:customStyle="1" w:styleId="Char12">
    <w:name w:val="页眉 Char1"/>
    <w:link w:val="af5"/>
    <w:uiPriority w:val="99"/>
    <w:qFormat/>
    <w:rPr>
      <w:rFonts w:eastAsia="宋体"/>
      <w:kern w:val="2"/>
      <w:sz w:val="18"/>
      <w:szCs w:val="18"/>
      <w:lang w:val="en-US" w:eastAsia="zh-CN" w:bidi="ar-SA"/>
    </w:rPr>
  </w:style>
  <w:style w:type="character" w:customStyle="1" w:styleId="3Char0">
    <w:name w:val="正文文本缩进 3 Char"/>
    <w:link w:val="33"/>
    <w:qFormat/>
    <w:rPr>
      <w:rFonts w:ascii="宋体"/>
      <w:sz w:val="24"/>
    </w:rPr>
  </w:style>
  <w:style w:type="character" w:customStyle="1" w:styleId="HTMLChar">
    <w:name w:val="HTML 预设格式 Char"/>
    <w:link w:val="HTML"/>
    <w:qFormat/>
    <w:rPr>
      <w:rFonts w:ascii="宋体" w:hAnsi="宋体" w:cs="宋体"/>
      <w:sz w:val="24"/>
      <w:szCs w:val="24"/>
    </w:rPr>
  </w:style>
  <w:style w:type="character" w:customStyle="1" w:styleId="Char13">
    <w:name w:val="标题 Char1"/>
    <w:link w:val="af7"/>
    <w:qFormat/>
    <w:rPr>
      <w:b/>
      <w:kern w:val="2"/>
      <w:sz w:val="32"/>
    </w:rPr>
  </w:style>
  <w:style w:type="character" w:customStyle="1" w:styleId="Char6">
    <w:name w:val="批注主题 Char"/>
    <w:link w:val="af8"/>
    <w:qFormat/>
    <w:rPr>
      <w:rFonts w:ascii="Times New Roman" w:eastAsia="宋体" w:hAnsi="Times New Roman" w:cs="Times New Roman"/>
      <w:b/>
      <w:bCs/>
      <w:kern w:val="2"/>
      <w:sz w:val="21"/>
      <w:szCs w:val="24"/>
      <w:lang w:val="en-US" w:eastAsia="zh-CN" w:bidi="ar-SA"/>
    </w:rPr>
  </w:style>
  <w:style w:type="character" w:customStyle="1" w:styleId="2Char0">
    <w:name w:val="正文首行缩进 2 Char"/>
    <w:link w:val="25"/>
    <w:qFormat/>
    <w:rPr>
      <w:rFonts w:eastAsia="宋体"/>
      <w:kern w:val="2"/>
      <w:sz w:val="24"/>
      <w:szCs w:val="24"/>
      <w:lang w:val="en-US" w:eastAsia="zh-CN" w:bidi="ar-SA"/>
    </w:rPr>
  </w:style>
  <w:style w:type="paragraph" w:customStyle="1" w:styleId="26">
    <w:name w:val="正文 缩进2字符"/>
    <w:basedOn w:val="a6"/>
    <w:qFormat/>
    <w:pPr>
      <w:spacing w:line="288" w:lineRule="auto"/>
    </w:pPr>
    <w:rPr>
      <w:rFonts w:ascii="宋体" w:hAnsi="宋体"/>
      <w:sz w:val="28"/>
      <w:szCs w:val="28"/>
    </w:rPr>
  </w:style>
  <w:style w:type="character" w:customStyle="1" w:styleId="aff1">
    <w:name w:val="批注文字 字符"/>
    <w:uiPriority w:val="99"/>
    <w:qFormat/>
    <w:rPr>
      <w:rFonts w:ascii="Times New Roman" w:eastAsia="宋体" w:hAnsi="Times New Roman" w:cs="Times New Roman"/>
      <w:sz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仿宋" w:hAnsi="Arial"/>
      <w:b/>
      <w:bCs/>
      <w:kern w:val="2"/>
      <w:sz w:val="30"/>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4">
    <w:name w:val="正文文本缩进 Char1"/>
    <w:link w:val="14"/>
    <w:qFormat/>
    <w:rPr>
      <w:rFonts w:ascii="宋体" w:eastAsia="宋体" w:hAnsi="宋体"/>
      <w:sz w:val="24"/>
      <w:szCs w:val="24"/>
      <w:lang w:bidi="ar-SA"/>
    </w:rPr>
  </w:style>
  <w:style w:type="paragraph" w:customStyle="1" w:styleId="14">
    <w:name w:val="正文文本缩进1"/>
    <w:basedOn w:val="a6"/>
    <w:link w:val="Char14"/>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5"/>
    <w:qFormat/>
    <w:rPr>
      <w:rFonts w:ascii="宋体" w:eastAsia="宋体"/>
      <w:snapToGrid w:val="0"/>
      <w:color w:val="000000"/>
      <w:kern w:val="28"/>
      <w:sz w:val="28"/>
      <w:lang w:bidi="ar-SA"/>
    </w:rPr>
  </w:style>
  <w:style w:type="paragraph" w:customStyle="1" w:styleId="15">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Char15">
    <w:name w:val="列出段落 Char1"/>
    <w:link w:val="aff2"/>
    <w:uiPriority w:val="34"/>
    <w:qFormat/>
    <w:rPr>
      <w:rFonts w:ascii="Calibri" w:eastAsia="宋体" w:hAnsi="Calibri"/>
      <w:kern w:val="2"/>
      <w:sz w:val="21"/>
      <w:szCs w:val="22"/>
      <w:lang w:val="en-US" w:eastAsia="zh-CN" w:bidi="ar-SA"/>
    </w:rPr>
  </w:style>
  <w:style w:type="paragraph" w:styleId="aff2">
    <w:name w:val="List Paragraph"/>
    <w:basedOn w:val="a6"/>
    <w:link w:val="Char15"/>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0">
    <w:name w:val="段1 Char"/>
    <w:qFormat/>
    <w:rPr>
      <w:rFonts w:ascii="宋体" w:eastAsia="宋体"/>
      <w:sz w:val="24"/>
      <w:lang w:val="en-US" w:eastAsia="zh-CN" w:bidi="ar-SA"/>
    </w:rPr>
  </w:style>
  <w:style w:type="character" w:customStyle="1" w:styleId="chanpin">
    <w:name w:val="chanpin拷贝"/>
    <w:qFormat/>
  </w:style>
  <w:style w:type="character" w:customStyle="1" w:styleId="Char16">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3">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4">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5">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0">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6">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7">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d"/>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7">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3"/>
    <w:next w:val="a6"/>
    <w:qFormat/>
    <w:pPr>
      <w:numPr>
        <w:ilvl w:val="3"/>
        <w:numId w:val="1"/>
      </w:numPr>
      <w:ind w:left="0" w:hanging="840"/>
      <w:outlineLvl w:val="3"/>
    </w:pPr>
  </w:style>
  <w:style w:type="paragraph" w:customStyle="1" w:styleId="aff8">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6">
    <w:name w:val="项目符号1"/>
    <w:basedOn w:val="aff9"/>
    <w:qFormat/>
    <w:pPr>
      <w:ind w:left="-25" w:firstLine="0"/>
    </w:pPr>
  </w:style>
  <w:style w:type="paragraph" w:customStyle="1" w:styleId="aff9">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a">
    <w:name w:val="文档正文"/>
    <w:basedOn w:val="a6"/>
    <w:qFormat/>
    <w:pPr>
      <w:adjustRightInd w:val="0"/>
      <w:snapToGrid w:val="0"/>
      <w:spacing w:line="520" w:lineRule="exact"/>
      <w:jc w:val="left"/>
    </w:pPr>
    <w:rPr>
      <w:rFonts w:ascii="Arial" w:eastAsia="仿宋" w:hAnsi="Arial"/>
      <w:sz w:val="28"/>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7">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b">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7">
    <w:name w:val="样式2"/>
    <w:basedOn w:val="13"/>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7">
    <w:name w:val="列出段落1"/>
    <w:basedOn w:val="a6"/>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8">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9"/>
    <w:qFormat/>
    <w:pPr>
      <w:numPr>
        <w:numId w:val="6"/>
      </w:numPr>
    </w:pPr>
  </w:style>
  <w:style w:type="paragraph" w:customStyle="1" w:styleId="Char21">
    <w:name w:val="Char21"/>
    <w:basedOn w:val="a6"/>
    <w:qFormat/>
    <w:rPr>
      <w:rFonts w:ascii="Tahoma" w:hAnsi="Tahoma"/>
      <w:sz w:val="24"/>
      <w:szCs w:val="20"/>
    </w:rPr>
  </w:style>
  <w:style w:type="paragraph" w:customStyle="1" w:styleId="affc">
    <w:name w:val="表格文字"/>
    <w:basedOn w:val="af0"/>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d">
    <w:name w:val="正文文本样式 加粗"/>
    <w:basedOn w:val="aff9"/>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e">
    <w:name w:val="No Spacing"/>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9"/>
    <w:qFormat/>
    <w:rPr>
      <w:kern w:val="2"/>
      <w:sz w:val="21"/>
      <w:szCs w:val="24"/>
      <w:lang w:val="zh-CN" w:eastAsia="zh-CN"/>
    </w:rPr>
  </w:style>
  <w:style w:type="paragraph" w:customStyle="1" w:styleId="19">
    <w:name w:val="1"/>
    <w:link w:val="1-2Char"/>
    <w:qFormat/>
    <w:rPr>
      <w:kern w:val="2"/>
      <w:sz w:val="21"/>
      <w:szCs w:val="24"/>
      <w:lang w:val="zh-CN"/>
    </w:rPr>
  </w:style>
  <w:style w:type="paragraph" w:customStyle="1" w:styleId="afff">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0">
    <w:name w:val="正文表格"/>
    <w:basedOn w:val="a6"/>
    <w:link w:val="Char8"/>
    <w:qFormat/>
    <w:pPr>
      <w:adjustRightInd w:val="0"/>
      <w:snapToGrid w:val="0"/>
      <w:jc w:val="left"/>
    </w:pPr>
    <w:rPr>
      <w:rFonts w:ascii="宋体" w:hAnsi="宋体"/>
      <w:color w:val="000000"/>
      <w:szCs w:val="21"/>
    </w:rPr>
  </w:style>
  <w:style w:type="character" w:customStyle="1" w:styleId="Char8">
    <w:name w:val="正文表格 Char"/>
    <w:link w:val="afff0"/>
    <w:qFormat/>
    <w:rPr>
      <w:rFonts w:ascii="宋体" w:hAnsi="宋体"/>
      <w:color w:val="000000"/>
      <w:kern w:val="2"/>
      <w:sz w:val="21"/>
      <w:szCs w:val="21"/>
    </w:rPr>
  </w:style>
  <w:style w:type="paragraph" w:customStyle="1" w:styleId="afff1">
    <w:name w:val="正文重点"/>
    <w:basedOn w:val="a6"/>
    <w:link w:val="Char9"/>
    <w:qFormat/>
    <w:pPr>
      <w:adjustRightInd w:val="0"/>
      <w:spacing w:line="360" w:lineRule="auto"/>
      <w:ind w:firstLineChars="200" w:firstLine="482"/>
      <w:jc w:val="left"/>
      <w:textAlignment w:val="baseline"/>
    </w:pPr>
    <w:rPr>
      <w:b/>
      <w:kern w:val="0"/>
      <w:sz w:val="24"/>
      <w:szCs w:val="20"/>
    </w:rPr>
  </w:style>
  <w:style w:type="character" w:customStyle="1" w:styleId="Char9">
    <w:name w:val="正文重点 Char"/>
    <w:link w:val="afff1"/>
    <w:qFormat/>
    <w:rPr>
      <w:b/>
      <w:sz w:val="24"/>
    </w:rPr>
  </w:style>
  <w:style w:type="paragraph" w:customStyle="1" w:styleId="1-">
    <w:name w:val="标题1-附件"/>
    <w:basedOn w:val="11"/>
    <w:qFormat/>
    <w:pPr>
      <w:jc w:val="left"/>
    </w:pPr>
    <w:rPr>
      <w:sz w:val="24"/>
      <w:szCs w:val="24"/>
    </w:rPr>
  </w:style>
  <w:style w:type="paragraph" w:customStyle="1" w:styleId="afff2">
    <w:name w:val="正文小标题"/>
    <w:basedOn w:val="a6"/>
    <w:next w:val="ab"/>
    <w:link w:val="Chara"/>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a">
    <w:name w:val="正文小标题 Char"/>
    <w:link w:val="afff2"/>
    <w:qFormat/>
    <w:rPr>
      <w:rFonts w:ascii="宋体" w:hAnsi="宋体"/>
      <w:b/>
      <w:i/>
      <w:color w:val="FF0000"/>
      <w:kern w:val="2"/>
      <w:sz w:val="24"/>
    </w:rPr>
  </w:style>
  <w:style w:type="paragraph" w:customStyle="1" w:styleId="afff3">
    <w:name w:val="正文大标题"/>
    <w:basedOn w:val="afff2"/>
    <w:next w:val="ab"/>
    <w:link w:val="Charb"/>
    <w:qFormat/>
    <w:pPr>
      <w:jc w:val="center"/>
    </w:pPr>
    <w:rPr>
      <w:i w:val="0"/>
      <w:color w:val="000000"/>
      <w:sz w:val="28"/>
      <w:szCs w:val="21"/>
    </w:rPr>
  </w:style>
  <w:style w:type="character" w:customStyle="1" w:styleId="Charb">
    <w:name w:val="正文大标题 Char"/>
    <w:link w:val="afff3"/>
    <w:qFormat/>
    <w:rPr>
      <w:rFonts w:ascii="宋体" w:hAnsi="宋体"/>
      <w:b/>
      <w:color w:val="000000"/>
      <w:kern w:val="2"/>
      <w:sz w:val="28"/>
      <w:szCs w:val="21"/>
    </w:rPr>
  </w:style>
  <w:style w:type="paragraph" w:customStyle="1" w:styleId="afff4">
    <w:name w:val="注释"/>
    <w:basedOn w:val="a6"/>
    <w:link w:val="Charc"/>
    <w:qFormat/>
    <w:pPr>
      <w:adjustRightInd w:val="0"/>
      <w:snapToGrid w:val="0"/>
      <w:ind w:left="420" w:hangingChars="200" w:hanging="420"/>
      <w:jc w:val="left"/>
    </w:pPr>
    <w:rPr>
      <w:rFonts w:ascii="宋体" w:hAnsi="宋体"/>
      <w:szCs w:val="21"/>
    </w:rPr>
  </w:style>
  <w:style w:type="character" w:customStyle="1" w:styleId="Charc">
    <w:name w:val="注释 Char"/>
    <w:link w:val="afff4"/>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5">
    <w:name w:val="纯文本 字符"/>
    <w:uiPriority w:val="99"/>
    <w:qFormat/>
    <w:rPr>
      <w:rFonts w:ascii="宋体" w:eastAsia="宋体" w:hAnsi="Courier New" w:cs="Times New Roman"/>
      <w:kern w:val="2"/>
      <w:sz w:val="21"/>
      <w:szCs w:val="21"/>
      <w:lang w:val="en-US" w:eastAsia="zh-CN" w:bidi="ar-SA"/>
    </w:rPr>
  </w:style>
  <w:style w:type="paragraph" w:customStyle="1" w:styleId="1a">
    <w:name w:val="表格1"/>
    <w:basedOn w:val="a6"/>
    <w:qFormat/>
    <w:pPr>
      <w:ind w:firstLineChars="200" w:firstLine="480"/>
      <w:jc w:val="center"/>
    </w:pPr>
    <w:rPr>
      <w:sz w:val="24"/>
      <w:szCs w:val="20"/>
    </w:rPr>
  </w:style>
  <w:style w:type="character" w:customStyle="1" w:styleId="1b">
    <w:name w:val="纯文本 字符1"/>
    <w:qFormat/>
    <w:rPr>
      <w:rFonts w:ascii="宋体" w:hAnsi="Courier New"/>
    </w:rPr>
  </w:style>
  <w:style w:type="character" w:customStyle="1" w:styleId="bjh-p">
    <w:name w:val="bjh-p"/>
    <w:qFormat/>
  </w:style>
  <w:style w:type="paragraph" w:customStyle="1" w:styleId="afff6">
    <w:name w:val="无标题条"/>
    <w:next w:val="a6"/>
    <w:qFormat/>
    <w:pPr>
      <w:jc w:val="both"/>
    </w:pPr>
    <w:rPr>
      <w:sz w:val="21"/>
    </w:rPr>
  </w:style>
  <w:style w:type="character" w:customStyle="1" w:styleId="Chard">
    <w:name w:val="正文格式 Char"/>
    <w:link w:val="afff7"/>
    <w:qFormat/>
    <w:locked/>
    <w:rPr>
      <w:rFonts w:ascii="宋体" w:hAnsi="宋体"/>
      <w:sz w:val="24"/>
      <w:szCs w:val="24"/>
      <w:lang w:val="en-GB"/>
    </w:rPr>
  </w:style>
  <w:style w:type="paragraph" w:customStyle="1" w:styleId="afff7">
    <w:name w:val="正文格式"/>
    <w:basedOn w:val="a6"/>
    <w:link w:val="Chard"/>
    <w:qFormat/>
    <w:pPr>
      <w:spacing w:beforeLines="50" w:line="360" w:lineRule="auto"/>
      <w:ind w:firstLineChars="200" w:firstLine="480"/>
    </w:pPr>
    <w:rPr>
      <w:rFonts w:ascii="宋体" w:hAnsi="宋体"/>
      <w:kern w:val="0"/>
      <w:sz w:val="24"/>
      <w:lang w:val="en-GB"/>
    </w:rPr>
  </w:style>
  <w:style w:type="character" w:customStyle="1" w:styleId="3Char2">
    <w:name w:val="标题 3 Char"/>
    <w:qFormat/>
    <w:rPr>
      <w:rFonts w:ascii="宋体" w:eastAsia="宋体"/>
      <w:b/>
      <w:sz w:val="24"/>
      <w:u w:val="single"/>
      <w:lang w:val="en-US" w:eastAsia="zh-CN" w:bidi="ar-SA"/>
    </w:rPr>
  </w:style>
  <w:style w:type="character" w:customStyle="1" w:styleId="Chare">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f">
    <w:name w:val="正文文本缩进 Char"/>
    <w:qFormat/>
    <w:rPr>
      <w:rFonts w:eastAsia="宋体"/>
      <w:kern w:val="2"/>
      <w:sz w:val="24"/>
      <w:szCs w:val="24"/>
      <w:lang w:val="en-US" w:eastAsia="zh-CN" w:bidi="ar-SA"/>
    </w:rPr>
  </w:style>
  <w:style w:type="character" w:customStyle="1" w:styleId="Charf0">
    <w:name w:val="列出段落 Char"/>
    <w:qFormat/>
    <w:rPr>
      <w:rFonts w:ascii="Calibri" w:eastAsia="宋体" w:hAnsi="Calibri"/>
      <w:kern w:val="2"/>
      <w:sz w:val="21"/>
      <w:szCs w:val="22"/>
      <w:lang w:val="en-US" w:eastAsia="zh-CN" w:bidi="ar-SA"/>
    </w:rPr>
  </w:style>
  <w:style w:type="character" w:customStyle="1" w:styleId="Charf1">
    <w:name w:val="页眉 Char"/>
    <w:qFormat/>
    <w:rPr>
      <w:rFonts w:eastAsia="宋体"/>
      <w:kern w:val="2"/>
      <w:sz w:val="18"/>
      <w:szCs w:val="18"/>
      <w:lang w:val="en-US" w:eastAsia="zh-CN" w:bidi="ar-SA"/>
    </w:rPr>
  </w:style>
  <w:style w:type="character" w:customStyle="1" w:styleId="2Char2">
    <w:name w:val="标题 2 Char"/>
    <w:qFormat/>
    <w:rPr>
      <w:rFonts w:ascii="Arial" w:eastAsia="黑体" w:hAnsi="Arial"/>
      <w:b/>
      <w:sz w:val="30"/>
      <w:lang w:val="en-US" w:eastAsia="zh-CN" w:bidi="ar-SA"/>
    </w:rPr>
  </w:style>
  <w:style w:type="paragraph" w:customStyle="1" w:styleId="28">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9">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a">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b">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c">
    <w:name w:val="修订1"/>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f2">
    <w:name w:val="页脚 Char"/>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f3">
    <w:name w:val="批注文字 Char"/>
    <w:uiPriority w:val="99"/>
    <w:qFormat/>
    <w:rPr>
      <w:kern w:val="2"/>
      <w:sz w:val="21"/>
      <w:szCs w:val="24"/>
    </w:rPr>
  </w:style>
  <w:style w:type="character" w:customStyle="1" w:styleId="Charf4">
    <w:name w:val="标题 Char"/>
    <w:qFormat/>
    <w:rPr>
      <w:b/>
      <w:kern w:val="2"/>
      <w:sz w:val="32"/>
    </w:rPr>
  </w:style>
  <w:style w:type="paragraph" w:customStyle="1" w:styleId="afff8">
    <w:name w:val="图例"/>
    <w:basedOn w:val="a6"/>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paragraph" w:customStyle="1" w:styleId="msonormal0">
    <w:name w:val="msonormal"/>
    <w:basedOn w:val="a6"/>
    <w:qFormat/>
    <w:pPr>
      <w:widowControl/>
      <w:spacing w:before="100" w:beforeAutospacing="1" w:after="100" w:afterAutospacing="1"/>
      <w:jc w:val="left"/>
    </w:pPr>
    <w:rPr>
      <w:rFonts w:ascii="宋体" w:hAnsi="宋体" w:cs="宋体"/>
      <w:kern w:val="0"/>
      <w:sz w:val="24"/>
    </w:rPr>
  </w:style>
  <w:style w:type="paragraph" w:customStyle="1" w:styleId="xl18771">
    <w:name w:val="xl18771"/>
    <w:basedOn w:val="a6"/>
    <w:qFormat/>
    <w:pPr>
      <w:widowControl/>
      <w:spacing w:before="100" w:beforeAutospacing="1" w:after="100" w:afterAutospacing="1"/>
      <w:jc w:val="left"/>
      <w:textAlignment w:val="center"/>
    </w:pPr>
    <w:rPr>
      <w:rFonts w:ascii="宋体" w:hAnsi="宋体" w:cs="宋体"/>
      <w:kern w:val="0"/>
      <w:sz w:val="20"/>
      <w:szCs w:val="20"/>
    </w:rPr>
  </w:style>
  <w:style w:type="paragraph" w:customStyle="1" w:styleId="xl18772">
    <w:name w:val="xl18772"/>
    <w:basedOn w:val="a6"/>
    <w:qFormat/>
    <w:pPr>
      <w:widowControl/>
      <w:spacing w:before="100" w:beforeAutospacing="1" w:after="100" w:afterAutospacing="1"/>
      <w:jc w:val="left"/>
      <w:textAlignment w:val="center"/>
    </w:pPr>
    <w:rPr>
      <w:rFonts w:ascii="宋体" w:hAnsi="宋体" w:cs="宋体"/>
      <w:b/>
      <w:bCs/>
      <w:kern w:val="0"/>
      <w:sz w:val="20"/>
      <w:szCs w:val="20"/>
    </w:rPr>
  </w:style>
  <w:style w:type="paragraph" w:customStyle="1" w:styleId="xl18773">
    <w:name w:val="xl18773"/>
    <w:basedOn w:val="a6"/>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18774">
    <w:name w:val="xl18774"/>
    <w:basedOn w:val="a6"/>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xl18775">
    <w:name w:val="xl18775"/>
    <w:basedOn w:val="a6"/>
    <w:qFormat/>
    <w:pPr>
      <w:widowControl/>
      <w:spacing w:before="100" w:beforeAutospacing="1" w:after="100" w:afterAutospacing="1"/>
      <w:jc w:val="left"/>
      <w:textAlignment w:val="center"/>
    </w:pPr>
    <w:rPr>
      <w:rFonts w:ascii="宋体" w:hAnsi="宋体" w:cs="宋体"/>
      <w:kern w:val="0"/>
      <w:sz w:val="20"/>
      <w:szCs w:val="20"/>
    </w:rPr>
  </w:style>
  <w:style w:type="paragraph" w:customStyle="1" w:styleId="xl18776">
    <w:name w:val="xl1877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8777">
    <w:name w:val="xl18777"/>
    <w:basedOn w:val="a6"/>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8778">
    <w:name w:val="xl18778"/>
    <w:basedOn w:val="a6"/>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8779">
    <w:name w:val="xl18779"/>
    <w:basedOn w:val="a6"/>
    <w:qFormat/>
    <w:pPr>
      <w:widowControl/>
      <w:spacing w:before="100" w:beforeAutospacing="1" w:after="100" w:afterAutospacing="1"/>
      <w:jc w:val="center"/>
      <w:textAlignment w:val="center"/>
    </w:pPr>
    <w:rPr>
      <w:rFonts w:ascii="宋体" w:hAnsi="宋体" w:cs="宋体"/>
      <w:kern w:val="0"/>
      <w:sz w:val="24"/>
    </w:rPr>
  </w:style>
  <w:style w:type="paragraph" w:customStyle="1" w:styleId="xl18780">
    <w:name w:val="xl1878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8781">
    <w:name w:val="xl1878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8782">
    <w:name w:val="xl187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TOC11">
    <w:name w:val="TOC 11"/>
    <w:next w:val="a6"/>
    <w:qFormat/>
    <w:pPr>
      <w:wordWrap w:val="0"/>
      <w:jc w:val="both"/>
    </w:pPr>
    <w:rPr>
      <w:sz w:val="21"/>
      <w:szCs w:val="22"/>
    </w:rPr>
  </w:style>
  <w:style w:type="character" w:customStyle="1" w:styleId="bsharetext">
    <w:name w:val="bsharetext"/>
    <w:qFormat/>
  </w:style>
  <w:style w:type="character" w:customStyle="1" w:styleId="1d">
    <w:name w:val="未处理的提及1"/>
    <w:basedOn w:val="a8"/>
    <w:uiPriority w:val="99"/>
    <w:semiHidden/>
    <w:unhideWhenUsed/>
    <w:qFormat/>
    <w:rPr>
      <w:color w:val="605E5C"/>
      <w:shd w:val="clear" w:color="auto" w:fill="E1DFDD"/>
    </w:rPr>
  </w:style>
  <w:style w:type="paragraph" w:customStyle="1" w:styleId="TOC1">
    <w:name w:val="TOC 标题1"/>
    <w:basedOn w:val="11"/>
    <w:next w:val="a6"/>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aike.baidu.com/item/%E7%A0%94%E7%A9%B6%E7%94%9F%E7%8F%AD/22584904?fromModule=lemma_inlink" TargetMode="External"/><Relationship Id="rId18"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baike.baidu.com/item/%E7%AC%AC%E4%BA%8C%E5%AD%A6%E5%A3%AB%E5%AD%A6%E4%BD%8D/3051743?fromModule=lemma_inlink" TargetMode="External"/><Relationship Id="rId17" Type="http://schemas.openxmlformats.org/officeDocument/2006/relationships/hyperlink" Target="https://bdagh.kttx.cn/"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2F7CD6-66E1-4628-A31F-012F4897D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16</Pages>
  <Words>4266</Words>
  <Characters>875</Characters>
  <Application>Microsoft Office Word</Application>
  <DocSecurity>0</DocSecurity>
  <Lines>7</Lines>
  <Paragraphs>10</Paragraphs>
  <ScaleCrop>false</ScaleCrop>
  <Company>China</Company>
  <LinksUpToDate>false</LinksUpToDate>
  <CharactersWithSpaces>5131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尹皓</dc:creator>
  <cp:lastModifiedBy>孙静</cp:lastModifiedBy>
  <cp:revision>170</cp:revision>
  <cp:lastPrinted>2023-05-04T03:39:00Z</cp:lastPrinted>
  <dcterms:created xsi:type="dcterms:W3CDTF">2023-05-17T05:26:00Z</dcterms:created>
  <dcterms:modified xsi:type="dcterms:W3CDTF">2023-05-19T09:24:00Z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F550C2678CC44B65957C1A256FF3E7DA</vt:lpwstr>
  </property>
</Properties>
</file>