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百人以上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新建会企业职工之家参考验收单</w:t>
      </w:r>
    </w:p>
    <w:tbl>
      <w:tblPr>
        <w:tblStyle w:val="4"/>
        <w:tblpPr w:leftFromText="180" w:rightFromText="180" w:vertAnchor="text" w:horzAnchor="page" w:tblpX="767" w:tblpY="386"/>
        <w:tblOverlap w:val="never"/>
        <w:tblW w:w="10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66"/>
        <w:gridCol w:w="1725"/>
        <w:gridCol w:w="1625"/>
        <w:gridCol w:w="1650"/>
        <w:gridCol w:w="369"/>
        <w:gridCol w:w="1348"/>
        <w:gridCol w:w="1167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工会名称</w:t>
            </w:r>
          </w:p>
        </w:tc>
        <w:tc>
          <w:tcPr>
            <w:tcW w:w="5000" w:type="dxa"/>
            <w:gridSpan w:val="3"/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站点面积</w:t>
            </w:r>
          </w:p>
          <w:p>
            <w:pPr>
              <w:spacing w:line="300" w:lineRule="exact"/>
              <w:ind w:firstLine="2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（平方米）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ind w:firstLine="2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7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62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工会主席</w:t>
            </w:r>
          </w:p>
        </w:tc>
        <w:tc>
          <w:tcPr>
            <w:tcW w:w="369" w:type="dxa"/>
            <w:tcBorders>
              <w:left w:val="single" w:color="auto" w:sz="4" w:space="0"/>
              <w:right w:val="nil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nil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职工数</w:t>
            </w:r>
          </w:p>
        </w:tc>
        <w:tc>
          <w:tcPr>
            <w:tcW w:w="100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right w:val="nil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69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会员数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具体要求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组织机构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建立健全工会委员会、经费审查委员会、女职工委员会。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统一社会信用代码、工会组织公章、工会财务章、工会经费审查章，并按照要求开设工会经费独立账户。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及时为职工进行信息采集和办理工会会员互助服务卡。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制作悬挂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标识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制作并在醒目位置悬挂统一的“北京工会职工之家”标识。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服务设备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配备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配备wifi网络及必要的设备设施。可依据职工需求和单位实际情况设置职工活动中心、劳动争议调解室、心理减压室、职工书屋（职工学习室）、母婴关爱室等服务职工的场所。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在职工之家显著位置张贴北京12351职工服务热线电话及北京工会12351APP二维码；向职工公开职工之家电话及工会主席的联系方式、电子邮箱等。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在职工之家显著位置向职工公开人员分工、管理办法等工作制度。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人员配备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配备工会工作人员并结合实际为职工之家选配律师、工资集体协商指导员、工会法律监督员等专业人士，维护职工合法权益。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完善制度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机制</w:t>
            </w:r>
          </w:p>
        </w:tc>
        <w:tc>
          <w:tcPr>
            <w:tcW w:w="6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健全完善职工意见征求机制和职工代表、单位领导进家制度，畅通职工利益诉求表达机制。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结合职工生物钟建立错时上下班和预约工作制。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健全完善依靠职工建家、管家、评家的工作体系，建立会员评家报告制度、记录制度、检查制度和激励约束制度。每年组织工会会员（代表）开展一次“会员评议职工之家”并制定会员评家标准。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建立与本单位行政定期会议制度，每年至少召开一次，研究解决工会工作的重要问题和实际困难，给予职工之家更多资源。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服务职工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有可依托三级服务体系工作平台开展的全年服务项目计划，确保70%以上的留成经费用于服务职工工作。定期发布服务项目、活动信息和宣传职工之家工作。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建立职工需求调研机制，开展职工参与服务项目设计活动。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是否网上建家，如建设在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以下名称中勾选：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网站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微信群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公众号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微博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QQ群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APP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>其它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经费运行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将职工之家建设所需经费纳入到工会年度经费预算中，确保工会工作正常运转。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12" w:type="dxa"/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其他配套设施设备或服务</w:t>
            </w:r>
          </w:p>
        </w:tc>
        <w:tc>
          <w:tcPr>
            <w:tcW w:w="8888" w:type="dxa"/>
            <w:gridSpan w:val="7"/>
            <w:vAlign w:val="bottom"/>
          </w:tcPr>
          <w:p>
            <w:pPr>
              <w:spacing w:beforeLines="0" w:afterLines="0"/>
              <w:ind w:right="980"/>
              <w:rPr>
                <w:rFonts w:hint="eastAsia" w:ascii="宋体" w:hAnsi="宋体"/>
                <w:color w:val="000000"/>
                <w:kern w:val="0"/>
                <w:sz w:val="18"/>
              </w:rPr>
            </w:pPr>
            <w:r>
              <w:rPr>
                <w:rFonts w:hint="eastAsia"/>
                <w:sz w:val="21"/>
              </w:rPr>
              <w:t>服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务功能在以下名称中勾选：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0"/>
              <w:textAlignment w:val="auto"/>
              <w:rPr>
                <w:rFonts w:hint="eastAsia" w:ascii="宋体" w:hAnsi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24小时开放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休息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饮水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上网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充电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卫生间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微波炉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冰箱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0"/>
              <w:textAlignment w:val="auto"/>
              <w:rPr>
                <w:rFonts w:hint="eastAsia" w:ascii="宋体" w:hAnsi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应急复印打印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打气筒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针线包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雨衣雨伞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应急口罩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急救医药箱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0"/>
              <w:textAlignment w:val="auto"/>
              <w:rPr>
                <w:rFonts w:hint="eastAsia" w:ascii="宋体" w:hAnsi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爱心捐赠  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母婴关爱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法律服务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争议调解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心理服务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健身器材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0"/>
              <w:textAlignment w:val="auto"/>
              <w:rPr>
                <w:rFonts w:hint="eastAsia" w:ascii="宋体" w:hAnsi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体育场馆   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会议室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阅读室    </w:t>
            </w:r>
          </w:p>
          <w:p>
            <w:pPr>
              <w:ind w:right="980"/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如有其他功能，可按实际填写 ：    </w:t>
            </w:r>
            <w:r>
              <w:rPr>
                <w:rFonts w:hint="eastAsia"/>
                <w:sz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778" w:type="dxa"/>
            <w:gridSpan w:val="2"/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上级工会意见</w:t>
            </w:r>
          </w:p>
        </w:tc>
        <w:tc>
          <w:tcPr>
            <w:tcW w:w="8888" w:type="dxa"/>
            <w:gridSpan w:val="7"/>
            <w:vAlign w:val="bottom"/>
          </w:tcPr>
          <w:p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加盖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公章：</w:t>
            </w:r>
          </w:p>
          <w:p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10"/>
          <w:szCs w:val="10"/>
        </w:rPr>
      </w:pPr>
    </w:p>
    <w:p>
      <w:pPr>
        <w:ind w:left="630" w:hanging="630" w:hangingChars="300"/>
      </w:pPr>
    </w:p>
    <w:sectPr>
      <w:pgSz w:w="11906" w:h="16838"/>
      <w:pgMar w:top="284" w:right="340" w:bottom="284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FD9"/>
    <w:rsid w:val="000D7D31"/>
    <w:rsid w:val="00115A44"/>
    <w:rsid w:val="00136A72"/>
    <w:rsid w:val="001B682D"/>
    <w:rsid w:val="0022613A"/>
    <w:rsid w:val="002860E9"/>
    <w:rsid w:val="002B726D"/>
    <w:rsid w:val="002E7BBA"/>
    <w:rsid w:val="00342D29"/>
    <w:rsid w:val="0036132F"/>
    <w:rsid w:val="0038035C"/>
    <w:rsid w:val="0039618A"/>
    <w:rsid w:val="004054A7"/>
    <w:rsid w:val="00443873"/>
    <w:rsid w:val="00495A0B"/>
    <w:rsid w:val="004B71F4"/>
    <w:rsid w:val="004C50F0"/>
    <w:rsid w:val="004D4B17"/>
    <w:rsid w:val="00507948"/>
    <w:rsid w:val="00607B55"/>
    <w:rsid w:val="006828BD"/>
    <w:rsid w:val="00695FA8"/>
    <w:rsid w:val="006E1829"/>
    <w:rsid w:val="00703CFA"/>
    <w:rsid w:val="007165B0"/>
    <w:rsid w:val="007203B8"/>
    <w:rsid w:val="00724358"/>
    <w:rsid w:val="007A6111"/>
    <w:rsid w:val="007F4798"/>
    <w:rsid w:val="0084626E"/>
    <w:rsid w:val="008C0052"/>
    <w:rsid w:val="008E31F3"/>
    <w:rsid w:val="0096010E"/>
    <w:rsid w:val="00993650"/>
    <w:rsid w:val="009F73D8"/>
    <w:rsid w:val="00AB1465"/>
    <w:rsid w:val="00AC2CCD"/>
    <w:rsid w:val="00AE2BAB"/>
    <w:rsid w:val="00B15B56"/>
    <w:rsid w:val="00B83138"/>
    <w:rsid w:val="00BA0E0E"/>
    <w:rsid w:val="00BD27AC"/>
    <w:rsid w:val="00BD6585"/>
    <w:rsid w:val="00C24629"/>
    <w:rsid w:val="00C71A59"/>
    <w:rsid w:val="00CC5FC5"/>
    <w:rsid w:val="00D82E33"/>
    <w:rsid w:val="00E07F52"/>
    <w:rsid w:val="00F12157"/>
    <w:rsid w:val="00FA0E9E"/>
    <w:rsid w:val="00FC2AFB"/>
    <w:rsid w:val="00FF22A5"/>
    <w:rsid w:val="00FF2C00"/>
    <w:rsid w:val="042A6FC3"/>
    <w:rsid w:val="0818224F"/>
    <w:rsid w:val="096A061B"/>
    <w:rsid w:val="0F471C34"/>
    <w:rsid w:val="10E836E4"/>
    <w:rsid w:val="13E21F6E"/>
    <w:rsid w:val="154C663B"/>
    <w:rsid w:val="1751584F"/>
    <w:rsid w:val="1AB1483B"/>
    <w:rsid w:val="1B9330C7"/>
    <w:rsid w:val="1C067F74"/>
    <w:rsid w:val="2FCF053E"/>
    <w:rsid w:val="41146529"/>
    <w:rsid w:val="42307D20"/>
    <w:rsid w:val="45A42A08"/>
    <w:rsid w:val="47815E29"/>
    <w:rsid w:val="617D37B5"/>
    <w:rsid w:val="64512EBD"/>
    <w:rsid w:val="645F0762"/>
    <w:rsid w:val="64F00BE0"/>
    <w:rsid w:val="6C032132"/>
    <w:rsid w:val="74845476"/>
    <w:rsid w:val="7B865E7C"/>
    <w:rsid w:val="7D4A0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3183-4EF1-48D4-86B5-30C4727E3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952</Characters>
  <Lines>1</Lines>
  <Paragraphs>1</Paragraphs>
  <TotalTime>0</TotalTime>
  <ScaleCrop>false</ScaleCrop>
  <LinksUpToDate>false</LinksUpToDate>
  <CharactersWithSpaces>1116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2018-04-11T03:14:00Z</dcterms:created>
  <dc:creator>冯乐</dc:creator>
  <cp:lastModifiedBy>王丽娜</cp:lastModifiedBy>
  <cp:lastPrinted>2018-04-12T08:48:00Z</cp:lastPrinted>
  <dcterms:modified xsi:type="dcterms:W3CDTF">2023-03-20T01:51:10Z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F3C86B68E5A041DAAEDC45E6199DD778</vt:lpwstr>
  </property>
</Properties>
</file>