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681" w:type="dxa"/>
        <w:tblInd w:w="-3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233"/>
        <w:gridCol w:w="3652"/>
        <w:gridCol w:w="1425"/>
        <w:gridCol w:w="5419"/>
        <w:gridCol w:w="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4681" w:type="dxa"/>
            <w:gridSpan w:val="6"/>
            <w:tcBorders>
              <w:top w:val="single" w:color="4BACC6" w:sz="8" w:space="0"/>
              <w:left w:val="single" w:color="4BACC6" w:sz="8" w:space="0"/>
              <w:bottom w:val="single" w:color="FFFFFF" w:sz="18" w:space="0"/>
              <w:right w:val="single" w:color="4BACC6" w:sz="8" w:space="0"/>
            </w:tcBorders>
            <w:shd w:val="clear" w:color="auto" w:fill="4BACC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20"/>
                <w:tab w:val="center" w:pos="4420"/>
              </w:tabs>
              <w:ind w:right="57" w:rightChars="27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FFFF"/>
                <w:sz w:val="36"/>
                <w:szCs w:val="3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32"/>
                <w:szCs w:val="3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2022年度经开区高层次技能人才培训班（一期）线上培训课（暂定）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</w:trPr>
        <w:tc>
          <w:tcPr>
            <w:tcW w:w="14681" w:type="dxa"/>
            <w:gridSpan w:val="6"/>
            <w:tcBorders>
              <w:top w:val="single" w:color="4BACC6" w:sz="8" w:space="0"/>
              <w:left w:val="single" w:color="4BACC6" w:sz="8" w:space="0"/>
              <w:bottom w:val="single" w:color="FFFFFF" w:sz="1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20"/>
                <w:tab w:val="center" w:pos="4420"/>
              </w:tabs>
              <w:ind w:right="57" w:rightChars="27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32"/>
                <w:szCs w:val="3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3282950" cy="2164080"/>
                  <wp:effectExtent l="0" t="0" r="12700" b="7620"/>
                  <wp:docPr id="6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2950" cy="2164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020" w:hRule="atLeast"/>
        </w:trPr>
        <w:tc>
          <w:tcPr>
            <w:tcW w:w="1921" w:type="dxa"/>
            <w:tcBorders>
              <w:top w:val="single" w:color="FFFFFF" w:sz="1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课程时间（暂定）</w:t>
            </w:r>
          </w:p>
        </w:tc>
        <w:tc>
          <w:tcPr>
            <w:tcW w:w="2233" w:type="dxa"/>
            <w:tcBorders>
              <w:top w:val="single" w:color="FFFFFF" w:sz="1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3652" w:type="dxa"/>
            <w:tcBorders>
              <w:top w:val="single" w:color="FFFFFF" w:sz="1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课程主题</w:t>
            </w:r>
          </w:p>
        </w:tc>
        <w:tc>
          <w:tcPr>
            <w:tcW w:w="1425" w:type="dxa"/>
            <w:tcBorders>
              <w:top w:val="single" w:color="FFFFFF" w:sz="1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授课讲师</w:t>
            </w:r>
          </w:p>
        </w:tc>
        <w:tc>
          <w:tcPr>
            <w:tcW w:w="5419" w:type="dxa"/>
            <w:tcBorders>
              <w:top w:val="single" w:color="FFFFFF" w:sz="1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讲师简介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2401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12月11日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9:30-12:00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开班仪式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从诺贝尔奖谈科技创新人才培养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金涌院士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化学工程专家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中国工程院院士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清华大学化学工程系教授、博士生导师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化工科学与技术研究院院长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74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B7DDE8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14:00-15:30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以中国式现代化全面推进中华民族伟大复兴的政治宣言和行动纲领——学习党的二十大精神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李庆刚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中央党校(国家行政学院)中共党史教研部副主任、教授、博士生导师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74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学习二十大 奋进新征程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张新停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全国劳动模范、全国技术能手、中央企业先进职工、中国兵器关键技能带头人、中国兵器首席技师，首批“大国工匠”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54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12月12日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踔厉奋发新征程 共赴远征新荣光</w:t>
            </w:r>
          </w:p>
        </w:tc>
        <w:tc>
          <w:tcPr>
            <w:tcW w:w="1425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梁兵</w:t>
            </w:r>
          </w:p>
        </w:tc>
        <w:tc>
          <w:tcPr>
            <w:tcW w:w="5419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中国兵器首席技师，第十三届全国人大代表，党的二十大代表，第八届中华技能大奖，全国技术能手，全国劳动模范，中央企业百名杰出工匠，兵器大工匠，中原大工匠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54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薄壁零件的数控加工</w:t>
            </w:r>
          </w:p>
        </w:tc>
        <w:tc>
          <w:tcPr>
            <w:tcW w:w="1425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19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90" w:hRule="atLeast"/>
        </w:trPr>
        <w:tc>
          <w:tcPr>
            <w:tcW w:w="1921" w:type="dxa"/>
            <w:vMerge w:val="continue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14:00-15:30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传承工匠精神 践行技能报国</w:t>
            </w:r>
          </w:p>
        </w:tc>
        <w:tc>
          <w:tcPr>
            <w:tcW w:w="1425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赵晶</w:t>
            </w:r>
          </w:p>
        </w:tc>
        <w:tc>
          <w:tcPr>
            <w:tcW w:w="5419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中共党员，工学学士，高级技师，党的十九大、二十大代表，十四届“中华技能大奖”获得者，中国兵器工业集团有限公司首席技师，全国技术能手、中央企业优秀共产党员、全国“三八”红旗手标兵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90" w:hRule="atLeast"/>
        </w:trPr>
        <w:tc>
          <w:tcPr>
            <w:tcW w:w="1921" w:type="dxa"/>
            <w:vMerge w:val="continue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  <w:t>复杂薄壁套类零件一次成形操作法</w:t>
            </w:r>
          </w:p>
        </w:tc>
        <w:tc>
          <w:tcPr>
            <w:tcW w:w="1425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19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2620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12月13日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劳动法、劳动合同法相关规定解读及案例分析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徐丽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北京大成律师事务所合伙人律师，北京律师协会会员，北京市律师协会企业法律顾问专业委员会委员，北京市朝阳区律师协会商事与经济业务研究会委员，西北政法学院法学硕士，北京大学法学院法律硕士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615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数字化工厂若干前沿应用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李培根院士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机械制造及自动化专家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"https://baike.baidu.com/item/%E4%B8%AD%E5%9B%BD%E5%B7%A5%E7%A8%8B%E9%99%A2%E9%99%A2%E5%A3%AB/5925613?fromModule=lemma_inlink" \t "_blank" </w:instrTex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中国工程院院士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"https://baike.baidu.com/item/%E5%8D%8E%E4%B8%AD%E7%A7%91%E6%8A%80%E5%A4%A7%E5%AD%A6/160107?fromModule=lemma_inlink" \t "_blank" </w:instrTex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华中科技大学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教授、博士生导师、原校长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758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专利基础知识与申请实务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魏辛欣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清华大学技术转移研究院知识产权高级主管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负责清华大学知识产权的全流程管理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具备专利代理师资格、律师资格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413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中长期激励方式和案例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王永志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泸州北方化学工业有限公司工程师，兵器工业技术能手、全国技术能手、全国青年岗位能手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54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12月14日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新一代信息技术发展现状与趋势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陆峰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士，高级工程师，现任工业和信息化部赛迪研究院电子信息研究所副所长，“十二五”、“十三五”、“十四五”国家和多个省市网信、信息化、智慧城市、数字政府等规划项目承担总负责人或规划编制起草组核心执笔成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54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基于西门子系统基本编程指令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陈智民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世赛数控车亚军、全国技术能手车工高级技师，第44届世界技能大赛数控车项目银牌，“全国技术能手”和“全国青年岗位能手”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54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机器人和智能制造的创新与发展趋势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高超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赛迪顾问智能装备产业研究中心高级分析师。主要从事机器人及智能制造行业研究。主持或参与多项部委研究课题以及多个省、市机器人与智能制造相关咨询和专项规划编制工作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54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锥形变距螺旋槽、内球面油槽加工技巧</w:t>
            </w:r>
          </w:p>
        </w:tc>
        <w:tc>
          <w:tcPr>
            <w:tcW w:w="1425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徐红安</w:t>
            </w:r>
          </w:p>
        </w:tc>
        <w:tc>
          <w:tcPr>
            <w:tcW w:w="541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湖北江山重工研究院有限公司数控车工、高级技师，从事数控加工工作20余年。湖北省技术能手，江山技能大师</w:t>
            </w:r>
          </w:p>
        </w:tc>
      </w:tr>
    </w:tbl>
    <w:tbl>
      <w:tblPr>
        <w:tblStyle w:val="5"/>
        <w:tblpPr w:leftFromText="180" w:rightFromText="180" w:vertAnchor="text" w:horzAnchor="page" w:tblpX="1113" w:tblpY="70"/>
        <w:tblOverlap w:val="never"/>
        <w:tblW w:w="146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233"/>
        <w:gridCol w:w="3652"/>
        <w:gridCol w:w="1497"/>
        <w:gridCol w:w="53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12月15日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孟祥志技能大师工作室的创新攻关及奖项申报</w:t>
            </w:r>
          </w:p>
        </w:tc>
        <w:tc>
          <w:tcPr>
            <w:tcW w:w="149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孟祥志</w:t>
            </w:r>
          </w:p>
        </w:tc>
        <w:tc>
          <w:tcPr>
            <w:tcW w:w="534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中国兵器首席技师，全国劳动模范、中华技能大奖、全国技术能手、全国五一劳动奖章、中央企业优秀共产党员、中国兵器杰出工匠、国家级技能大师工作室命名人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机械加工特色操作及实用案例</w:t>
            </w:r>
          </w:p>
        </w:tc>
        <w:tc>
          <w:tcPr>
            <w:tcW w:w="149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工业4.0（智能制造）新时代传统制造企业变革再出发</w:t>
            </w:r>
          </w:p>
        </w:tc>
        <w:tc>
          <w:tcPr>
            <w:tcW w:w="149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达飝</w:t>
            </w:r>
          </w:p>
        </w:tc>
        <w:tc>
          <w:tcPr>
            <w:tcW w:w="534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著名制造业培训及咨询教练，变革与创新工程研究中心首席专家，20余年世界500强企业管理运营经验，先后服务于欧美跨国制造业巨头和特大央企中国兵器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工业4.0（智能制造）新时代制造企业多方位再认识</w:t>
            </w:r>
          </w:p>
        </w:tc>
        <w:tc>
          <w:tcPr>
            <w:tcW w:w="149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956"/>
              </w:tabs>
              <w:spacing w:line="360" w:lineRule="auto"/>
              <w:jc w:val="both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大数据与人工智能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刘斌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校教师，副教授职称，专业特长：计算机、网络，曾经带领学生参加山东省技能大赛“信息安全管理与评估”赛项荣获省赛二等奖、三等奖，全国大学生软件测试大赛“web安全”赛项荣获特等奖，山东大学生科技节“网络安全”赛项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1921" w:type="dxa"/>
            <w:vMerge w:val="restart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12月16日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智能工厂下的设备运营管理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童正军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北京德汇智能制造事业部总监。GE智能平台MES Global软件平台应用架构师，GE RISE Program管理及领导力培训项目资质。哈尔滨理工大学自动控制专业本科，复旦大学硕士、MBA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超声相控阵成像检测技术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李玲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辽沈工业集团有限公司，高级工程师，高级技师。从事无损检测工作已经21年。沈阳市五一劳动奖章，沈阳市劳动模范，辽宁省五一劳动奖章，辽宁省劳动模范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工业机器人控制系统：现代控制方法</w:t>
            </w:r>
          </w:p>
        </w:tc>
        <w:tc>
          <w:tcPr>
            <w:tcW w:w="149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马川</w:t>
            </w:r>
          </w:p>
        </w:tc>
        <w:tc>
          <w:tcPr>
            <w:tcW w:w="534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高级工程师。学术专长：电气工程及其自动化、机械设计、自动化控制、机器人的研发与设计。主要从事工业机器人的控制器研发。拥有多项国家专利，全国机器人大赛设计一等奖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工业机器人系统组成：工业机器人机械系统的驱动机构</w:t>
            </w:r>
          </w:p>
        </w:tc>
        <w:tc>
          <w:tcPr>
            <w:tcW w:w="149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区块链的技术篇：区块链的技术实现与新的技术方向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王建新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金融科技、支付安全专家，北京信陵神州科技有限公司技术负责人，《银行科技发展奖特等奖》获得者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12月17日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受生物启发的深度神经网络及其应用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赵小川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研究员级高级工程师，博士生导师，中国兵器青年科技带头人，国家科技部高新技术企业认定评审专家；中文核心期刊《计算机工程》青年编委；期刊《Robotica》、《计算机应用研究》审稿专家。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关键装调技术分类讲解、车长周视观瞄镜光学系统装调技术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张向明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西安应用光学研究所光电仪器装配及调试工，高级技师、高级工程师。北方光电集团科技创新先进个人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复杂阶梯轮廓的铣削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杨成杰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数控镗铣工、高级技师，内蒙古自治区“技术能手”、“青年岗位能手”、“五一劳动奖章”；包头市“技术能手”、包头市“五一劳动奖章”和“鹿城英才”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设备维修五问法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周永红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江麓机电集团高级技师，从事机修钳工工作11年。全国技术能手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常规型材的锉削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李东伟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内蒙古第一机械集团有限公司钳工高级技师，全国总工会第七届职业技能大赛内蒙古选拔赛钳工组第一名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1921" w:type="dxa"/>
            <w:vMerge w:val="restart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12月18日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车路云一体化融合系统的协同感知与控制技术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高博麟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清华大学车辆与运载学院副研究员，技术转移研究院副院长；中国汽车工程学会青年工作委员会秘书长；汽标委自动驾驶测试场景国际标准制定工作组专家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北方导航现场管理标准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贺方鑫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硕士研究生，工程师，数控车工技师，集团公司青年岗位能手，导航集团精益能手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汽车汽油发动机油路故障的诊断的方法</w:t>
            </w:r>
          </w:p>
        </w:tc>
        <w:tc>
          <w:tcPr>
            <w:tcW w:w="149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刘玉庭</w:t>
            </w:r>
          </w:p>
        </w:tc>
        <w:tc>
          <w:tcPr>
            <w:tcW w:w="534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技能鉴定高级考评员，高校汽车专业讲师，实训指导教师，国家新能源汽车技能大赛指导教师，江苏省技能大赛专家库成员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汽车制动系基本组成及故障分析</w:t>
            </w:r>
          </w:p>
        </w:tc>
        <w:tc>
          <w:tcPr>
            <w:tcW w:w="149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汽车物流及装配厂的管理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裘震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汽车制造认识、汽车装调、计算机辅助工程（CAE）。主要从事汽车制造与装配专业教学。曾主持参与翻译ASE汽车职业技能提升指南系列图书《制动系统维修A5》。英国硕士研究生毕业，曾赴德国进行进修学习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12月19日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复杂结构件精密加工与检测技术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刘志兵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北京理工大学机械与车辆学院，教授，机械工程专业责任教授，工程训练国家级实验教学中心副主任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任中国机械工程学会机械工业自动化分会委员、中国自动化学会制造技术专业委员会委员、中国空天动力联合会先进制造及智能制造专业委员会委员、中国机械工业标准化技术协会委员、全国机械制造教学研究会理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一种典型铸造零件的数控编程方法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张博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高级工程师，高级技师，光电集团二〇五所关键技能带头人，“中央企业技术能手”“兵器工业技术能手”“中国兵器工业技能大奖银奖”“陕西省职工优秀创新创业人物”“西安工匠”“西安市首席技师”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  <w:t>智慧工厂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王少彪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电气工种自动化专业教学10余年，2016年开始物联网专业教学研究，对感知层和网络层架构有深入了解；2018年参与世界技能大赛电子技术、移动机器人项目训练；世赛2020年移动机器人项目河南省选拔赛二等奖；2021年参编专业教材《走进物联网世界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  <w:t>数控加工仿真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庄金修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主要从事铣工工作、铣工教学培训工作。荣获全国技术能手荣誉称号。在燕山大学机械系进修、在全国机械设计大赛中荣获全国二等奖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  <w:t>智能环境监控系统的任务分析与实施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吴杰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智能楼宇管理师技师（二级）。学术专长：担任计算机专业班级的专业课程的授课，主要教授有《计算机基础》、《操作系统》、《ACCESS》、《FLASH》、《VB 程序设计》、《网络基础》、《ASP 程序设计》、《SQL 数据库》、《物联网技术概论》、《自动识别技术》、《数据采集技术》、《无线传感技术》、《物联网技术应用》等计算机专业课程。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12月20日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安全管理理论与实务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兰泽全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博士（博士后），教授，硕士生导师，国家注册安全工程师，一级安全评价师，中国安全生产协会安全评价师职业教育特聘教师；全国安全生产一级标准化企业（矿山）核查专家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管理者安全领导力的提升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曹贤龙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名安全生产管理专家；国家注册安全工程师、国家注册企业培训师；深圳公益安全培训学院创始人；曾在美国杜邦旗下公司从事安全管理工作5年，完成500多家企业进行安全管理咨询和培训，致力于公益安全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防范危险的经验和方法</w:t>
            </w:r>
          </w:p>
        </w:tc>
        <w:tc>
          <w:tcPr>
            <w:tcW w:w="149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卢建国</w:t>
            </w:r>
          </w:p>
        </w:tc>
        <w:tc>
          <w:tcPr>
            <w:tcW w:w="5347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化工高级工程师。学术专长：应急管理部安全与应急培训讲师、安全标准化评审员。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起重、焊接、有限空间、带电作业及现场防火安全</w:t>
            </w:r>
          </w:p>
        </w:tc>
        <w:tc>
          <w:tcPr>
            <w:tcW w:w="1497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应急救援的方法</w:t>
            </w:r>
          </w:p>
        </w:tc>
        <w:tc>
          <w:tcPr>
            <w:tcW w:w="149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21" w:type="dxa"/>
            <w:vMerge w:val="restart"/>
            <w:tcBorders>
              <w:top w:val="single" w:color="4BACC6" w:sz="8" w:space="0"/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12月21日</w:t>
            </w: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9:00-11:00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生物医药卫生领域发展现状与趋势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李萍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东南大学南京校友会医学分会会长，国家级继续医学教育项目评审专家、中国性学会性医学专业委员会（分会）妇产科组常委、中华医学会妇产科感染协作组委员、江苏省互联网+医疗服务专委会副主委等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11:00-12:00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职场心理健康的标准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郭瑞卿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国家二级心理咨询师； 国家中级团体咨询师；国家应急心理救援专家；今日头条心理领域专家；中科院心理所心理健康指导师；北京职工教育协会常任委员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实用健康管理方案的制定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王玉宝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高级健康管理师、高级公共营养师、注册营养师（RD）、营养健康职业讲师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15:00-16:00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隔离与认知，重塑情绪管理系统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赵了了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著名情绪塑造专家；中科院心理学硕士，国家二级心理咨询师；陕西卫视《超级老师》开讲嘉宾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21" w:type="dxa"/>
            <w:vMerge w:val="continue"/>
            <w:tcBorders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23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16:00-17:00</w:t>
            </w:r>
          </w:p>
        </w:tc>
        <w:tc>
          <w:tcPr>
            <w:tcW w:w="365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压力管理</w:t>
            </w:r>
          </w:p>
        </w:tc>
        <w:tc>
          <w:tcPr>
            <w:tcW w:w="149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朱立萍</w:t>
            </w:r>
          </w:p>
        </w:tc>
        <w:tc>
          <w:tcPr>
            <w:tcW w:w="534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师德标兵、骨干教师、市优秀嘉奖</w:t>
            </w:r>
          </w:p>
        </w:tc>
      </w:tr>
    </w:tbl>
    <w:p/>
    <w:p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br w:type="page"/>
      </w:r>
    </w:p>
    <w:tbl>
      <w:tblPr>
        <w:tblStyle w:val="5"/>
        <w:tblW w:w="14880" w:type="dxa"/>
        <w:tblInd w:w="-2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60"/>
        <w:gridCol w:w="3506"/>
        <w:gridCol w:w="1593"/>
        <w:gridCol w:w="5213"/>
        <w:gridCol w:w="2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1004" w:hRule="atLeast"/>
        </w:trPr>
        <w:tc>
          <w:tcPr>
            <w:tcW w:w="14602" w:type="dxa"/>
            <w:gridSpan w:val="5"/>
            <w:tcBorders>
              <w:top w:val="single" w:color="F79646" w:sz="8" w:space="0"/>
              <w:left w:val="single" w:color="F79646" w:sz="8" w:space="0"/>
              <w:bottom w:val="single" w:color="FFFFFF" w:sz="18" w:space="0"/>
              <w:right w:val="single" w:color="F79646" w:sz="8" w:space="0"/>
            </w:tcBorders>
            <w:shd w:val="clear" w:color="auto" w:fill="F7964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3852"/>
              </w:tabs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2022年度经开区高层次技能人才培训班（二期）线下实操课（暂定）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850" w:hRule="atLeast"/>
        </w:trPr>
        <w:tc>
          <w:tcPr>
            <w:tcW w:w="2130" w:type="dxa"/>
            <w:tcBorders>
              <w:top w:val="single" w:color="FFFFFF" w:sz="1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BD5B5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left="-420" w:leftChars="-200" w:firstLine="219" w:firstLineChars="91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课程时间（暂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定）</w:t>
            </w:r>
          </w:p>
        </w:tc>
        <w:tc>
          <w:tcPr>
            <w:tcW w:w="2160" w:type="dxa"/>
            <w:tcBorders>
              <w:top w:val="single" w:color="FFFFFF" w:sz="1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BD5B5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3506" w:type="dxa"/>
            <w:tcBorders>
              <w:top w:val="single" w:color="FFFFFF" w:sz="1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BD5B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课程主题</w:t>
            </w:r>
          </w:p>
        </w:tc>
        <w:tc>
          <w:tcPr>
            <w:tcW w:w="1593" w:type="dxa"/>
            <w:tcBorders>
              <w:top w:val="single" w:color="FFFFFF" w:sz="1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BD5B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授课讲师</w:t>
            </w:r>
          </w:p>
        </w:tc>
        <w:tc>
          <w:tcPr>
            <w:tcW w:w="5213" w:type="dxa"/>
            <w:tcBorders>
              <w:top w:val="single" w:color="FFFFFF" w:sz="1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BD5B5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讲师简介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1530" w:hRule="atLeast"/>
        </w:trPr>
        <w:tc>
          <w:tcPr>
            <w:tcW w:w="213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12月22日</w:t>
            </w:r>
          </w:p>
        </w:tc>
        <w:tc>
          <w:tcPr>
            <w:tcW w:w="216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9:00-16:00</w:t>
            </w:r>
          </w:p>
        </w:tc>
        <w:tc>
          <w:tcPr>
            <w:tcW w:w="3506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先进单元线沙盘——传统制造行业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（地址：北京市经济技术开发区总工会教育培训基地）（暂定）</w:t>
            </w:r>
          </w:p>
        </w:tc>
        <w:tc>
          <w:tcPr>
            <w:tcW w:w="159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张国平</w:t>
            </w:r>
          </w:p>
        </w:tc>
        <w:tc>
          <w:tcPr>
            <w:tcW w:w="521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北京德汇首席咨询顾问，精益大师、TPM及现场专家、精益生产专家、精益培训专家级讲师。延边大学学士学位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1530" w:hRule="atLeast"/>
        </w:trPr>
        <w:tc>
          <w:tcPr>
            <w:tcW w:w="213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12月24日</w:t>
            </w:r>
          </w:p>
        </w:tc>
        <w:tc>
          <w:tcPr>
            <w:tcW w:w="216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14:00-17:00</w:t>
            </w:r>
          </w:p>
        </w:tc>
        <w:tc>
          <w:tcPr>
            <w:tcW w:w="3506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直播基地参观+交流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（地址：北京通州区锋创科技园15号楼灿烂星光）（暂定）</w:t>
            </w:r>
          </w:p>
        </w:tc>
        <w:tc>
          <w:tcPr>
            <w:tcW w:w="159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服务案例、经验交流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1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灿烂星光（北京）数字科技有限公司，是一家数字化内容电商服务商，公司从2015年成立至今，已经建立了一套六位一体的服务体系：孵化、内容、营销、培训、供应链及SAAS，让人、货、场的概念更聚焦化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1194" w:hRule="atLeast"/>
        </w:trPr>
        <w:tc>
          <w:tcPr>
            <w:tcW w:w="213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12月26日</w:t>
            </w:r>
          </w:p>
        </w:tc>
        <w:tc>
          <w:tcPr>
            <w:tcW w:w="216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14:00-16:00</w:t>
            </w:r>
          </w:p>
        </w:tc>
        <w:tc>
          <w:tcPr>
            <w:tcW w:w="3506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创新工作室建设与管理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（地址：北京市通州区科创十五街北方导航控制技术股份有限公司 实操基地实训）（暂定）</w:t>
            </w:r>
          </w:p>
        </w:tc>
        <w:tc>
          <w:tcPr>
            <w:tcW w:w="159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娄颖</w:t>
            </w:r>
          </w:p>
        </w:tc>
        <w:tc>
          <w:tcPr>
            <w:tcW w:w="521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理工大学工学博士，正高级工程师、亦城工匠；首都劳动奖章、北京市优秀青年工程师、北京理工大学特聘企业导师、北京市示范性工作室-娄颖创新工作室领军人称号，中国共产党北京市第十三次代表大会代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1198" w:hRule="atLeast"/>
        </w:trPr>
        <w:tc>
          <w:tcPr>
            <w:tcW w:w="213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12月28日</w:t>
            </w:r>
          </w:p>
        </w:tc>
        <w:tc>
          <w:tcPr>
            <w:tcW w:w="216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14:00-16:00</w:t>
            </w:r>
          </w:p>
        </w:tc>
        <w:tc>
          <w:tcPr>
            <w:tcW w:w="3506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大师工作室建设与管理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（地址：北京市丰台区长辛店朱家坟五里5号北京北方车辆集团有限公司 实操基地实训）（暂定）</w:t>
            </w:r>
          </w:p>
        </w:tc>
        <w:tc>
          <w:tcPr>
            <w:tcW w:w="159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马小光</w:t>
            </w:r>
          </w:p>
        </w:tc>
        <w:tc>
          <w:tcPr>
            <w:tcW w:w="521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第三届全国职工职业技能大赛第一名，全国劳动模范、全国五一劳动奖章、全国技术能手、中央企业先进个人、兵器大工匠、国家级“马小光技能大师工作室”领头人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8" w:type="dxa"/>
          <w:trHeight w:val="629" w:hRule="atLeast"/>
        </w:trPr>
        <w:tc>
          <w:tcPr>
            <w:tcW w:w="213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12月30日</w:t>
            </w:r>
          </w:p>
        </w:tc>
        <w:tc>
          <w:tcPr>
            <w:tcW w:w="216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9:00-16:00</w:t>
            </w:r>
          </w:p>
        </w:tc>
        <w:tc>
          <w:tcPr>
            <w:tcW w:w="3506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复杂和异形件智能制造研发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（北京市大兴区凉水河一街9号 北京电子科技职业学院中试基地参观实训）（暂定）</w:t>
            </w:r>
          </w:p>
        </w:tc>
        <w:tc>
          <w:tcPr>
            <w:tcW w:w="159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刘华刚</w:t>
            </w:r>
          </w:p>
        </w:tc>
        <w:tc>
          <w:tcPr>
            <w:tcW w:w="5213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教授/硕士，三位数字化建模设计、精密产品试制等方面主持研发设计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130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注意事项</w:t>
            </w:r>
          </w:p>
        </w:tc>
        <w:tc>
          <w:tcPr>
            <w:tcW w:w="12750" w:type="dxa"/>
            <w:gridSpan w:val="5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报名参加学员需提供24小时内核酸阴性证明；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2、工作室和基地实训统一安排大巴车接送，报名学员在经开区总工会门口集合；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3、服务人员：李老师，18910417385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4、本课表授课时间和地址为暂定时间和地址，实际上课时间及地点根据防疫政策略有变化，届时以当时实际上课时间和地址为准。</w:t>
            </w:r>
          </w:p>
        </w:tc>
      </w:tr>
    </w:tbl>
    <w:p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br w:type="page"/>
      </w:r>
    </w:p>
    <w:tbl>
      <w:tblPr>
        <w:tblStyle w:val="5"/>
        <w:tblW w:w="1414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3"/>
        <w:gridCol w:w="2939"/>
        <w:gridCol w:w="2825"/>
        <w:gridCol w:w="5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4147" w:type="dxa"/>
            <w:gridSpan w:val="4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910"/>
              </w:tabs>
              <w:spacing w:line="360" w:lineRule="auto"/>
              <w:ind w:left="-199" w:leftChars="-95" w:firstLine="160" w:firstLineChars="5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2022年度经开区高层次技能人才培训班线上系列视频课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8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线上学习</w:t>
            </w:r>
          </w:p>
        </w:tc>
        <w:tc>
          <w:tcPr>
            <w:tcW w:w="2939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课程主题系列</w:t>
            </w:r>
          </w:p>
        </w:tc>
        <w:tc>
          <w:tcPr>
            <w:tcW w:w="2825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部分授课讲师</w:t>
            </w:r>
          </w:p>
        </w:tc>
        <w:tc>
          <w:tcPr>
            <w:tcW w:w="5200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讲师简介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8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restart"/>
            <w:tcBorders>
              <w:top w:val="single" w:color="9BBB59" w:sz="8" w:space="0"/>
              <w:left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智能制造和人工智能</w:t>
            </w: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达飝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著名制造业培训及咨询教练，变革与创新工程研究中心首席专家，20余年世界500强企业管理运营经验，先后服务于欧美跨国制造业巨头和特大央企中国兵器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宋柏允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宏观经济专家；北京工业大学应用数学专业毕业，致力于宏观经济研究和投资咨询实践；曾任上市公司研发副总裁、投融资顾问、宏观策略分析师，协助多家企业完成融资并购及战略重组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庄金修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主要从事铣工工作、铣工教学培训工作。荣获全国技术能手荣誉称号。在燕山大学机械系进修、在全国机械设计大赛中荣获全国二等奖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卢建国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化工高级工程师。学术专长：应急管理部安全与应急培训讲师、安全标准化评审员。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restart"/>
            <w:tcBorders>
              <w:top w:val="single" w:color="9BBB59" w:sz="8" w:space="0"/>
              <w:left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新一代信息技术</w:t>
            </w: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王建新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金融科技、支付安全专家，北京信陵神州科技有限公司技术负责人，《银行科技发展奖特等奖》获得者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刘斌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校教师，副教授职称，专业特长：计算机、网络，曾经带领学生参加山东省技能大赛“信息安全管理与评估”赛项荣获省赛二等奖、三等奖，全国大学生软件测试大赛“web安全”赛项荣获特等奖，山东大学生科技节“网络安全”赛项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王少彪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电气工种自动化专业教学10余年，2016年开始物联网专业教学研究，对感知层和网络层架构有深入了解；2018年参与世界技能大赛电子技术、移动机器人项目训练；世赛2020年移动机器人项目河南省选拔赛二等奖；2021年参编专业教材《走进物联网世界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黄鹏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台州技师学院电气自动化专任教师，一级实习指导教师，智能制造高级指导技师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“台州市技术能手”、“台州市青年岗位能手”、浙江省教学能力比赛三等奖、全国人工智能大赛浙江选拔赛第四名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田婧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电子商务师高级工，多媒体制作技师。长期从事电子商务研究与教学工作，省级职业教育教学电子商务创新创业团队成员，国家电子商务师技能大赛三等奖，指导学生参加电子商务师比赛获得郑州市第一名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吴杰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智能楼宇管理师技师（二级）。学术专长：担任计算机专业班级的专业课程的授课，主要教授有《计算机基础》、《操作系统》、《ACCESS》、《FLASH》、《VB 程序设计》、《网络基础》、《ASP 程序设计》、《SQL 数据库》、《物联网技术概论》、《自动识别技术》、《数据采集技术》、《无线传感技术》、《物联网技术应用》等计算机专业课程。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restart"/>
            <w:tcBorders>
              <w:top w:val="single" w:color="9BBB59" w:sz="8" w:space="0"/>
              <w:left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生物技术和大健康产业</w:t>
            </w: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赵了了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著名情绪塑造专家；中科院心理学硕士，国家二级心理咨询师；陕西卫视《超级老师》开讲嘉宾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王玉宝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高级健康管理师、高级公共营养师、注册营养师（RD）、营养健康职业讲师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朱立萍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师德标兵、骨干教师、市优秀嘉奖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</w:t>
            </w: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马川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高级工程师。学术专长：电气工程及其自动化、机械设计、自动化控制、机器人的研发与设计。主要从事工业机器人的控制器研发。拥有多项国家专利，全国机器人大赛设计一等奖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</w:t>
            </w: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刘玉庭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技能鉴定高级考评员，高校汽车专业讲师，实训指导教师，国家新能源汽车技能大赛指导教师，江苏省技能大赛专家库成员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318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bdagh.kttx.cn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随时随地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随需学习</w:t>
            </w:r>
          </w:p>
        </w:tc>
        <w:tc>
          <w:tcPr>
            <w:tcW w:w="2939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裘震</w:t>
            </w:r>
          </w:p>
        </w:tc>
        <w:tc>
          <w:tcPr>
            <w:tcW w:w="520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汽车制造认识、汽车装调、计算机辅助工程（CAE）。主要从事汽车制造与装配专业教学。曾主持参与翻译ASE汽车职业技能提升指南系列图书《制动系统维修A5》。英国硕士研究生毕业，曾赴德国进行进修学习</w:t>
            </w:r>
          </w:p>
        </w:tc>
      </w:tr>
    </w:tbl>
    <w:p>
      <w:pPr>
        <w:jc w:val="center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</w:pPr>
    </w:p>
    <w:p>
      <w:pPr>
        <w:jc w:val="center"/>
        <w:rPr>
          <w:sz w:val="22"/>
          <w:szCs w:val="28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18205" cy="2252980"/>
            <wp:effectExtent l="0" t="0" r="10795" b="13970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2252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B4F0772-6243-43BA-AE1D-0FC8E0783FA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A8096A4-3879-424B-90E3-C88B65CD1F6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883C00E-C4FB-448F-BC65-74F85001857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C6C7C49-01CE-4131-A60B-6C6A8588F1C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E53043"/>
    <w:multiLevelType w:val="singleLevel"/>
    <w:tmpl w:val="CDE530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NWY1ZGNjYjljMDJlOWExOGJmMGE2NDZkYjU0NDYifQ=="/>
  </w:docVars>
  <w:rsids>
    <w:rsidRoot w:val="4B7440C9"/>
    <w:rsid w:val="02207B7E"/>
    <w:rsid w:val="038671BE"/>
    <w:rsid w:val="079946B7"/>
    <w:rsid w:val="0B1D2C7A"/>
    <w:rsid w:val="0BAA2CD4"/>
    <w:rsid w:val="18890718"/>
    <w:rsid w:val="1DEC0E97"/>
    <w:rsid w:val="1E8B683C"/>
    <w:rsid w:val="2CF27469"/>
    <w:rsid w:val="30EE050D"/>
    <w:rsid w:val="3B835367"/>
    <w:rsid w:val="450B2A05"/>
    <w:rsid w:val="4B7440C9"/>
    <w:rsid w:val="4B9D312E"/>
    <w:rsid w:val="5F9F2CE7"/>
    <w:rsid w:val="720870AA"/>
    <w:rsid w:val="757464D0"/>
    <w:rsid w:val="758922B4"/>
    <w:rsid w:val="77087213"/>
    <w:rsid w:val="786743F5"/>
    <w:rsid w:val="7ABA1771"/>
    <w:rsid w:val="7D28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851;Casey\Desktop\2022&#24180;&#24230;&#39640;&#23618;&#27425;&#25216;&#33021;&#20154;&#25165;&#22521;&#35757;&#27963;&#21160;\&#27719;&#25253;&#36164;&#26009;v2.0\2022&#24180;&#24230;&#32463;&#24320;&#21306;&#39640;&#23618;&#27425;&#25216;&#33021;&#20154;&#25165;&#22521;&#35757;&#29677;&#35838;&#31243;&#23433;&#25490;V2.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2022年度经开区高层次技能人才培训班课程安排V2.0.docx</Template>
  <Pages>24</Pages>
  <Words>5998</Words>
  <Characters>6901</Characters>
  <Lines>0</Lines>
  <Paragraphs>0</Paragraphs>
  <TotalTime>1</TotalTime>
  <ScaleCrop>false</ScaleCrop>
  <LinksUpToDate>false</LinksUpToDate>
  <CharactersWithSpaces>6918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2022-12-01T00:56:00Z</dcterms:created>
  <dc:creator>翠翠</dc:creator>
  <cp:lastModifiedBy>翠翠</cp:lastModifiedBy>
  <dcterms:modified xsi:type="dcterms:W3CDTF">2022-12-02T09:01:09Z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F42571D7C6724E4FA540465F283B6410</vt:lpwstr>
  </property>
</Properties>
</file>