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仿宋" w:hAnsi="仿宋" w:eastAsia="仿宋"/>
          <w:sz w:val="32"/>
          <w:szCs w:val="32"/>
        </w:rPr>
      </w:pPr>
      <w:r>
        <w:rPr>
          <w:rFonts w:hint="eastAsia" w:ascii="仿宋" w:hAnsi="仿宋" w:eastAsia="仿宋"/>
          <w:sz w:val="32"/>
          <w:szCs w:val="32"/>
        </w:rPr>
        <w:t>附件</w:t>
      </w:r>
      <w:r>
        <w:rPr>
          <w:rFonts w:hint="eastAsia" w:ascii="仿宋" w:hAnsi="仿宋" w:eastAsia="仿宋"/>
          <w:sz w:val="32"/>
          <w:szCs w:val="32"/>
          <w:lang w:val="en-US" w:eastAsia="zh-CN"/>
        </w:rPr>
        <w:t>3</w:t>
      </w:r>
      <w:r>
        <w:rPr>
          <w:rFonts w:hint="eastAsia" w:ascii="仿宋" w:hAnsi="仿宋" w:eastAsia="仿宋"/>
          <w:sz w:val="32"/>
          <w:szCs w:val="32"/>
        </w:rPr>
        <w:t>：</w:t>
      </w:r>
    </w:p>
    <w:p>
      <w:pPr>
        <w:snapToGrid w:val="0"/>
        <w:spacing w:line="560" w:lineRule="exact"/>
        <w:ind w:right="544"/>
        <w:jc w:val="center"/>
        <w:textAlignment w:val="baseline"/>
        <w:rPr>
          <w:rFonts w:ascii="方正小标宋简体" w:hAnsi="等线" w:eastAsia="方正小标宋简体" w:cs="Arial"/>
          <w:kern w:val="36"/>
        </w:rPr>
      </w:pPr>
    </w:p>
    <w:p>
      <w:pPr>
        <w:snapToGrid w:val="0"/>
        <w:spacing w:line="560" w:lineRule="exact"/>
        <w:ind w:right="544"/>
        <w:jc w:val="center"/>
        <w:textAlignment w:val="baseline"/>
        <w:rPr>
          <w:rFonts w:ascii="方正小标宋简体" w:hAnsi="等线" w:eastAsia="方正小标宋简体" w:cs="Arial"/>
          <w:kern w:val="36"/>
        </w:rPr>
      </w:pPr>
    </w:p>
    <w:p>
      <w:pPr>
        <w:snapToGrid w:val="0"/>
        <w:spacing w:line="560" w:lineRule="exact"/>
        <w:ind w:right="544"/>
        <w:jc w:val="center"/>
        <w:textAlignment w:val="baseline"/>
        <w:rPr>
          <w:rFonts w:ascii="方正小标宋简体" w:hAnsi="等线" w:eastAsia="方正小标宋简体" w:cs="Arial"/>
          <w:kern w:val="36"/>
        </w:rPr>
      </w:pPr>
    </w:p>
    <w:p>
      <w:pPr>
        <w:snapToGrid w:val="0"/>
        <w:spacing w:line="560" w:lineRule="exact"/>
        <w:ind w:right="544"/>
        <w:jc w:val="center"/>
        <w:textAlignment w:val="baseline"/>
        <w:rPr>
          <w:rFonts w:ascii="方正小标宋简体" w:hAnsi="等线" w:eastAsia="方正小标宋简体" w:cs="Arial"/>
          <w:kern w:val="36"/>
        </w:rPr>
      </w:pPr>
    </w:p>
    <w:p>
      <w:pPr>
        <w:snapToGrid w:val="0"/>
        <w:spacing w:line="560" w:lineRule="exact"/>
        <w:ind w:right="544"/>
        <w:jc w:val="center"/>
        <w:textAlignment w:val="baseline"/>
        <w:rPr>
          <w:rFonts w:ascii="方正小标宋简体" w:hAnsi="等线" w:eastAsia="方正小标宋简体" w:cs="Arial"/>
          <w:kern w:val="36"/>
        </w:rPr>
      </w:pPr>
    </w:p>
    <w:p>
      <w:pPr>
        <w:snapToGrid w:val="0"/>
        <w:spacing w:line="560" w:lineRule="exact"/>
        <w:ind w:right="544"/>
        <w:jc w:val="center"/>
        <w:textAlignment w:val="baseline"/>
        <w:rPr>
          <w:rFonts w:ascii="方正小标宋简体" w:hAnsi="等线" w:eastAsia="方正小标宋简体" w:cs="Arial"/>
          <w:kern w:val="36"/>
        </w:rPr>
      </w:pPr>
    </w:p>
    <w:p>
      <w:pPr>
        <w:snapToGrid w:val="0"/>
        <w:spacing w:line="560" w:lineRule="exact"/>
        <w:ind w:right="544"/>
        <w:jc w:val="both"/>
        <w:textAlignment w:val="baseline"/>
        <w:rPr>
          <w:rFonts w:ascii="方正小标宋简体" w:hAnsi="等线" w:eastAsia="方正小标宋简体" w:cs="Arial"/>
          <w:kern w:val="36"/>
        </w:rPr>
      </w:pPr>
    </w:p>
    <w:p>
      <w:pPr>
        <w:snapToGrid w:val="0"/>
        <w:spacing w:line="560" w:lineRule="exact"/>
        <w:ind w:right="544"/>
        <w:jc w:val="center"/>
        <w:textAlignment w:val="baseline"/>
        <w:rPr>
          <w:rFonts w:hint="eastAsia" w:ascii="方正小标宋简体" w:eastAsia="方正小标宋简体"/>
          <w:sz w:val="44"/>
          <w:szCs w:val="44"/>
        </w:rPr>
      </w:pPr>
      <w:r>
        <w:rPr>
          <w:rFonts w:hint="eastAsia" w:ascii="方正小标宋简体" w:eastAsia="方正小标宋简体"/>
          <w:sz w:val="44"/>
          <w:szCs w:val="44"/>
        </w:rPr>
        <w:t>第五届经开区职工职业技能竞赛</w:t>
      </w:r>
    </w:p>
    <w:p>
      <w:pPr>
        <w:snapToGrid w:val="0"/>
        <w:spacing w:line="560" w:lineRule="exact"/>
        <w:ind w:right="544"/>
        <w:jc w:val="center"/>
        <w:textAlignment w:val="baseline"/>
        <w:rPr>
          <w:rFonts w:ascii="方正小标宋简体" w:hAnsi="等线" w:eastAsia="方正小标宋简体" w:cs="Arial"/>
          <w:kern w:val="36"/>
        </w:rPr>
      </w:pPr>
      <w:r>
        <w:rPr>
          <w:rFonts w:hint="eastAsia" w:ascii="方正小标宋简体" w:eastAsia="方正小标宋简体"/>
          <w:sz w:val="44"/>
          <w:szCs w:val="44"/>
        </w:rPr>
        <w:t>（数控铣工）的复习题库</w:t>
      </w:r>
    </w:p>
    <w:p>
      <w:pPr>
        <w:snapToGrid w:val="0"/>
        <w:spacing w:line="560" w:lineRule="exact"/>
        <w:ind w:right="544"/>
        <w:jc w:val="center"/>
        <w:textAlignment w:val="baseline"/>
        <w:rPr>
          <w:rFonts w:hint="eastAsia" w:ascii="方正小标宋简体" w:hAnsi="等线" w:eastAsia="方正小标宋简体" w:cs="Arial"/>
          <w:kern w:val="36"/>
          <w:sz w:val="28"/>
          <w:szCs w:val="28"/>
          <w:lang w:val="en-US"/>
        </w:rPr>
      </w:pPr>
    </w:p>
    <w:p>
      <w:pPr>
        <w:snapToGrid w:val="0"/>
        <w:spacing w:line="560" w:lineRule="exact"/>
        <w:ind w:right="544"/>
        <w:jc w:val="center"/>
        <w:textAlignment w:val="baseline"/>
        <w:rPr>
          <w:rFonts w:hint="eastAsia" w:ascii="方正小标宋简体" w:hAnsi="等线" w:eastAsia="方正小标宋简体" w:cs="Arial"/>
          <w:kern w:val="36"/>
          <w:sz w:val="28"/>
          <w:szCs w:val="28"/>
          <w:lang w:val="en-US"/>
        </w:rPr>
      </w:pPr>
    </w:p>
    <w:p>
      <w:pPr>
        <w:snapToGrid w:val="0"/>
        <w:spacing w:line="560" w:lineRule="exact"/>
        <w:ind w:right="544"/>
        <w:jc w:val="center"/>
        <w:textAlignment w:val="baseline"/>
        <w:rPr>
          <w:rFonts w:hint="eastAsia" w:ascii="方正小标宋简体" w:hAnsi="等线" w:eastAsia="方正小标宋简体" w:cs="Arial"/>
          <w:kern w:val="36"/>
          <w:sz w:val="28"/>
          <w:szCs w:val="28"/>
          <w:lang w:val="en-US"/>
        </w:rPr>
      </w:pPr>
    </w:p>
    <w:p>
      <w:pPr>
        <w:snapToGrid w:val="0"/>
        <w:spacing w:line="560" w:lineRule="exact"/>
        <w:ind w:right="544"/>
        <w:jc w:val="center"/>
        <w:textAlignment w:val="baseline"/>
        <w:rPr>
          <w:rFonts w:hint="default" w:ascii="仿宋_GB2312" w:hAnsi="等线" w:eastAsia="仿宋_GB2312" w:cs="Arial"/>
          <w:b/>
          <w:kern w:val="36"/>
          <w:sz w:val="32"/>
          <w:szCs w:val="32"/>
          <w:lang w:val="en-US" w:eastAsia="zh-CN"/>
        </w:rPr>
      </w:pPr>
    </w:p>
    <w:p>
      <w:pPr>
        <w:snapToGrid w:val="0"/>
        <w:spacing w:line="560" w:lineRule="exact"/>
        <w:ind w:right="544"/>
        <w:jc w:val="center"/>
        <w:textAlignment w:val="baseline"/>
        <w:rPr>
          <w:rFonts w:hint="default" w:ascii="仿宋_GB2312" w:hAnsi="等线" w:eastAsia="仿宋_GB2312" w:cs="Arial"/>
          <w:b/>
          <w:kern w:val="36"/>
          <w:sz w:val="32"/>
          <w:szCs w:val="32"/>
          <w:lang w:val="en-US" w:eastAsia="zh-CN"/>
        </w:rPr>
      </w:pPr>
      <w:r>
        <w:rPr>
          <w:rFonts w:hint="eastAsia" w:ascii="仿宋_GB2312" w:hAnsi="等线" w:eastAsia="仿宋_GB2312" w:cs="Arial"/>
          <w:b/>
          <w:kern w:val="36"/>
          <w:sz w:val="32"/>
          <w:szCs w:val="32"/>
          <w:lang w:val="en-US" w:eastAsia="zh-CN"/>
        </w:rPr>
        <w:t>单选</w:t>
      </w:r>
      <w:r>
        <w:rPr>
          <w:rFonts w:hint="eastAsia" w:ascii="仿宋_GB2312" w:hAnsi="等线" w:eastAsia="仿宋_GB2312" w:cs="Arial"/>
          <w:b/>
          <w:kern w:val="36"/>
          <w:sz w:val="32"/>
          <w:szCs w:val="32"/>
          <w:lang w:val="en-US"/>
        </w:rPr>
        <w:t>选择题：</w:t>
      </w:r>
      <w:r>
        <w:rPr>
          <w:rFonts w:hint="eastAsia" w:ascii="仿宋_GB2312" w:hAnsi="等线" w:eastAsia="仿宋_GB2312" w:cs="Arial"/>
          <w:b/>
          <w:kern w:val="36"/>
          <w:sz w:val="32"/>
          <w:szCs w:val="32"/>
          <w:lang w:val="en-US" w:eastAsia="zh-CN"/>
        </w:rPr>
        <w:t>5套，150道</w:t>
      </w:r>
    </w:p>
    <w:p>
      <w:pPr>
        <w:snapToGrid w:val="0"/>
        <w:spacing w:line="560" w:lineRule="exact"/>
        <w:ind w:right="544"/>
        <w:jc w:val="center"/>
        <w:textAlignment w:val="baseline"/>
        <w:rPr>
          <w:rFonts w:hint="eastAsia" w:ascii="仿宋_GB2312" w:hAnsi="等线" w:eastAsia="仿宋_GB2312" w:cs="Arial"/>
          <w:b/>
          <w:kern w:val="36"/>
          <w:sz w:val="32"/>
          <w:szCs w:val="32"/>
          <w:lang w:val="en-US" w:eastAsia="zh-CN"/>
        </w:rPr>
      </w:pPr>
      <w:r>
        <w:rPr>
          <w:rFonts w:hint="eastAsia" w:ascii="仿宋_GB2312" w:hAnsi="等线" w:eastAsia="仿宋_GB2312" w:cs="Arial"/>
          <w:b/>
          <w:kern w:val="36"/>
          <w:sz w:val="32"/>
          <w:szCs w:val="32"/>
          <w:lang w:val="en-US"/>
        </w:rPr>
        <w:t>判断题：</w:t>
      </w:r>
      <w:r>
        <w:rPr>
          <w:rFonts w:hint="eastAsia" w:ascii="仿宋_GB2312" w:hAnsi="等线" w:eastAsia="仿宋_GB2312" w:cs="Arial"/>
          <w:b/>
          <w:kern w:val="36"/>
          <w:sz w:val="32"/>
          <w:szCs w:val="32"/>
          <w:lang w:val="en-US" w:eastAsia="zh-CN"/>
        </w:rPr>
        <w:t>5套，150道</w:t>
      </w:r>
    </w:p>
    <w:p>
      <w:pPr>
        <w:snapToGrid w:val="0"/>
        <w:spacing w:line="560" w:lineRule="exact"/>
        <w:ind w:right="544"/>
        <w:jc w:val="center"/>
        <w:textAlignment w:val="baseline"/>
        <w:rPr>
          <w:rFonts w:hint="eastAsia" w:ascii="仿宋_GB2312" w:hAnsi="等线" w:eastAsia="仿宋_GB2312" w:cs="Arial"/>
          <w:b/>
          <w:kern w:val="36"/>
          <w:sz w:val="32"/>
          <w:szCs w:val="32"/>
          <w:lang w:val="en-US" w:eastAsia="zh-CN"/>
        </w:rPr>
      </w:pPr>
      <w:r>
        <w:rPr>
          <w:rFonts w:hint="eastAsia" w:ascii="仿宋_GB2312" w:hAnsi="等线" w:eastAsia="仿宋_GB2312" w:cs="Arial"/>
          <w:b/>
          <w:kern w:val="36"/>
          <w:sz w:val="32"/>
          <w:szCs w:val="32"/>
          <w:lang w:val="en-US" w:eastAsia="zh-CN"/>
        </w:rPr>
        <w:t>实操</w:t>
      </w:r>
      <w:r>
        <w:rPr>
          <w:rFonts w:hint="eastAsia" w:ascii="仿宋_GB2312" w:hAnsi="等线" w:eastAsia="仿宋_GB2312" w:cs="Arial"/>
          <w:b/>
          <w:kern w:val="36"/>
          <w:sz w:val="32"/>
          <w:szCs w:val="32"/>
          <w:lang w:val="en-US"/>
        </w:rPr>
        <w:t>题：</w:t>
      </w:r>
      <w:r>
        <w:rPr>
          <w:rFonts w:hint="eastAsia" w:ascii="仿宋_GB2312" w:hAnsi="等线" w:eastAsia="仿宋_GB2312" w:cs="Arial"/>
          <w:b/>
          <w:kern w:val="36"/>
          <w:sz w:val="32"/>
          <w:szCs w:val="32"/>
          <w:lang w:val="en-US" w:eastAsia="zh-CN"/>
        </w:rPr>
        <w:t>3套</w:t>
      </w:r>
    </w:p>
    <w:p>
      <w:pPr>
        <w:snapToGrid w:val="0"/>
        <w:spacing w:line="560" w:lineRule="exact"/>
        <w:ind w:right="544"/>
        <w:jc w:val="center"/>
        <w:textAlignment w:val="baseline"/>
        <w:rPr>
          <w:rFonts w:hint="eastAsia" w:ascii="仿宋_GB2312" w:hAnsi="等线" w:eastAsia="仿宋_GB2312" w:cs="Arial"/>
          <w:b/>
          <w:kern w:val="36"/>
          <w:sz w:val="32"/>
          <w:szCs w:val="32"/>
          <w:lang w:val="en-US" w:eastAsia="zh-CN"/>
        </w:rPr>
      </w:pPr>
    </w:p>
    <w:p>
      <w:pPr>
        <w:pStyle w:val="2"/>
      </w:pPr>
    </w:p>
    <w:p>
      <w:pPr>
        <w:snapToGrid w:val="0"/>
        <w:spacing w:line="560" w:lineRule="exact"/>
        <w:ind w:right="544"/>
        <w:jc w:val="center"/>
        <w:textAlignment w:val="baseline"/>
        <w:rPr>
          <w:rFonts w:ascii="方正小标宋简体" w:hAnsi="等线" w:eastAsia="方正小标宋简体" w:cs="Arial"/>
          <w:kern w:val="36"/>
        </w:rPr>
      </w:pPr>
    </w:p>
    <w:p/>
    <w:p/>
    <w:p/>
    <w:p/>
    <w:p/>
    <w:p/>
    <w:p/>
    <w:p/>
    <w:p>
      <w:r>
        <w:br w:type="page"/>
      </w:r>
    </w:p>
    <w:p>
      <w:pPr>
        <w:suppressAutoHyphens w:val="0"/>
        <w:jc w:val="center"/>
        <w:rPr>
          <w:rFonts w:hint="eastAsia" w:ascii="仿宋_GB2312" w:hAnsi="仿宋_GB2312" w:eastAsia="仿宋_GB2312" w:cs="仿宋_GB2312"/>
          <w:b/>
          <w:sz w:val="44"/>
          <w:szCs w:val="44"/>
          <w:lang w:eastAsia="zh-CN"/>
        </w:rPr>
      </w:pPr>
      <w:r>
        <w:rPr>
          <w:rFonts w:hint="eastAsia" w:ascii="仿宋_GB2312" w:hAnsi="仿宋_GB2312" w:eastAsia="仿宋_GB2312" w:cs="仿宋_GB2312"/>
          <w:b/>
          <w:sz w:val="44"/>
          <w:szCs w:val="44"/>
          <w:lang w:eastAsia="zh-CN"/>
        </w:rPr>
        <w:t>第五届经开区职工职业技能竞赛</w:t>
      </w:r>
    </w:p>
    <w:p>
      <w:pPr>
        <w:jc w:val="center"/>
        <w:rPr>
          <w:rFonts w:hint="default" w:ascii="仿宋" w:hAnsi="仿宋" w:eastAsia="仿宋" w:cs="仿宋"/>
          <w:b w:val="0"/>
          <w:bCs w:val="0"/>
          <w:color w:val="000000"/>
          <w:sz w:val="28"/>
          <w:szCs w:val="28"/>
          <w:lang w:val="en-US"/>
        </w:rPr>
      </w:pPr>
      <w:r>
        <w:rPr>
          <w:rFonts w:hint="eastAsia" w:ascii="仿宋_GB2312" w:hAnsi="仿宋_GB2312" w:eastAsia="仿宋_GB2312" w:cs="仿宋_GB2312"/>
          <w:b/>
          <w:sz w:val="44"/>
          <w:szCs w:val="44"/>
          <w:lang w:eastAsia="zh-CN"/>
        </w:rPr>
        <w:t>（数控铣工）项目</w:t>
      </w:r>
      <w:r>
        <w:rPr>
          <w:rFonts w:hint="eastAsia" w:ascii="仿宋_GB2312" w:hAnsi="仿宋_GB2312" w:eastAsia="仿宋_GB2312" w:cs="仿宋_GB2312"/>
          <w:b/>
          <w:sz w:val="44"/>
          <w:szCs w:val="44"/>
          <w:lang w:val="en-US" w:eastAsia="zh-CN"/>
        </w:rPr>
        <w:t>决赛复习资料（一）</w:t>
      </w:r>
    </w:p>
    <w:p>
      <w:pPr>
        <w:numPr>
          <w:ilvl w:val="0"/>
          <w:numId w:val="1"/>
        </w:numPr>
        <w:snapToGrid w:val="0"/>
        <w:spacing w:after="156" w:afterLines="50" w:line="360" w:lineRule="auto"/>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rPr>
        <w:t>单项选择题</w:t>
      </w:r>
      <w:r>
        <w:rPr>
          <w:rFonts w:hint="eastAsia" w:ascii="仿宋_GB2312" w:hAnsi="仿宋_GB2312" w:eastAsia="仿宋_GB2312" w:cs="仿宋_GB2312"/>
          <w:b/>
          <w:sz w:val="28"/>
          <w:szCs w:val="28"/>
          <w:lang w:val="en-US" w:eastAsia="zh-CN"/>
        </w:rPr>
        <w:t>1-30</w:t>
      </w:r>
    </w:p>
    <w:p>
      <w:pPr>
        <w:ind w:firstLine="630" w:firstLineChars="225"/>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1D    2A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3A   4D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5C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6A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7C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8B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9D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10A</w:t>
      </w:r>
    </w:p>
    <w:p>
      <w:pPr>
        <w:ind w:firstLine="630" w:firstLineChars="225"/>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11D   12B   13A   14B   15A   16D   17A   18C   19C   20D  </w:t>
      </w:r>
    </w:p>
    <w:p>
      <w:pPr>
        <w:ind w:firstLine="630" w:firstLineChars="225"/>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21C   22B   23A   24C   25C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26B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27B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28B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29D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30B</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 下列关于数控机床组成的描述不正确的是（  　）。</w:t>
      </w:r>
    </w:p>
    <w:p>
      <w:pPr>
        <w:ind w:left="42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 数控机床通常由控制介质、数控装置、伺服系统和机床组成。</w:t>
      </w:r>
    </w:p>
    <w:p>
      <w:pPr>
        <w:ind w:left="42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 数控机床通常由控制介质、数控装置、伺服系统、机床和测量装置组成。</w:t>
      </w:r>
    </w:p>
    <w:p>
      <w:pPr>
        <w:ind w:left="42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 数控机床通常由穿孔带、数控装置、伺服系统和机床组成。</w:t>
      </w:r>
    </w:p>
    <w:p>
      <w:pPr>
        <w:ind w:left="42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数控机床通常由控制介质、测量装置、伺服系统和机床组成。</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2．脉冲编码器能把机械转角变成脉冲，可作为（    ）检测装置。</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 xml:space="preserve">A、 </w:t>
      </w:r>
      <w:r>
        <w:rPr>
          <w:rFonts w:hint="eastAsia" w:ascii="仿宋_GB2312" w:hAnsi="仿宋_GB2312" w:eastAsia="仿宋_GB2312" w:cs="仿宋_GB2312"/>
          <w:sz w:val="28"/>
          <w:szCs w:val="28"/>
        </w:rPr>
        <w:t>角速度</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 xml:space="preserve">B、 </w:t>
      </w:r>
      <w:r>
        <w:rPr>
          <w:rFonts w:hint="eastAsia" w:ascii="仿宋_GB2312" w:hAnsi="仿宋_GB2312" w:eastAsia="仿宋_GB2312" w:cs="仿宋_GB2312"/>
          <w:sz w:val="28"/>
          <w:szCs w:val="28"/>
        </w:rPr>
        <w:t>速度</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 xml:space="preserve">C、 </w:t>
      </w:r>
      <w:r>
        <w:rPr>
          <w:rFonts w:hint="eastAsia" w:ascii="仿宋_GB2312" w:hAnsi="仿宋_GB2312" w:eastAsia="仿宋_GB2312" w:cs="仿宋_GB2312"/>
          <w:sz w:val="28"/>
          <w:szCs w:val="28"/>
        </w:rPr>
        <w:t>电流</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 xml:space="preserve">D、 </w:t>
      </w:r>
      <w:r>
        <w:rPr>
          <w:rFonts w:hint="eastAsia" w:ascii="仿宋_GB2312" w:hAnsi="仿宋_GB2312" w:eastAsia="仿宋_GB2312" w:cs="仿宋_GB2312"/>
          <w:sz w:val="28"/>
          <w:szCs w:val="28"/>
        </w:rPr>
        <w:t>位置</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3．下列控制系统中不带反馈装置的是(   )。</w:t>
      </w:r>
    </w:p>
    <w:p>
      <w:pPr>
        <w:spacing w:line="360" w:lineRule="auto"/>
        <w:ind w:firstLine="585" w:firstLineChars="209"/>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开环控制系统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 xml:space="preserve">半闭环控制系统    </w:t>
      </w:r>
    </w:p>
    <w:p>
      <w:pPr>
        <w:spacing w:line="360" w:lineRule="auto"/>
        <w:ind w:firstLine="585" w:firstLineChars="209"/>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 xml:space="preserve">闭环控制系统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半开环控制系统。</w:t>
      </w:r>
    </w:p>
    <w:p>
      <w:pPr>
        <w:spacing w:line="30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4</w:t>
      </w:r>
      <w:r>
        <w:rPr>
          <w:rFonts w:hint="eastAsia" w:ascii="仿宋_GB2312" w:hAnsi="仿宋_GB2312" w:eastAsia="仿宋_GB2312" w:cs="仿宋_GB2312"/>
          <w:color w:val="FF0000"/>
          <w:sz w:val="28"/>
          <w:szCs w:val="28"/>
        </w:rPr>
        <w:t>．</w:t>
      </w:r>
      <w:r>
        <w:rPr>
          <w:rFonts w:hint="eastAsia" w:ascii="仿宋_GB2312" w:hAnsi="仿宋_GB2312" w:eastAsia="仿宋_GB2312" w:cs="仿宋_GB2312"/>
          <w:color w:val="000000"/>
          <w:sz w:val="28"/>
          <w:szCs w:val="28"/>
        </w:rPr>
        <w:t>下列单词中（    ）为回参考点。</w:t>
      </w:r>
    </w:p>
    <w:p>
      <w:pPr>
        <w:spacing w:line="30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A、 JOG   B、REPOS  C、AUTOMATIC   D、REFPOINT</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5．只在本程序段有效，下一程序段需要时必须重写的代码称为(     )。</w:t>
      </w:r>
    </w:p>
    <w:p>
      <w:pPr>
        <w:spacing w:line="360" w:lineRule="auto"/>
        <w:ind w:firstLine="24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模态代码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 xml:space="preserve">续效代码    </w:t>
      </w: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 xml:space="preserve">非模态代码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准备功能代码</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6．刀具半径自动补偿指令包括(    )。</w:t>
      </w:r>
    </w:p>
    <w:p>
      <w:pPr>
        <w:spacing w:line="360" w:lineRule="auto"/>
        <w:ind w:firstLine="24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G40 G41 G42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 xml:space="preserve">G40 G43 G44  </w:t>
      </w: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 xml:space="preserve">G41 G42 G43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G42 G43 G44</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7．有一平面轮廓的数学表达式为(X-2)</w:t>
      </w:r>
      <w:r>
        <w:rPr>
          <w:rFonts w:hint="eastAsia" w:ascii="仿宋_GB2312" w:hAnsi="仿宋_GB2312" w:eastAsia="仿宋_GB2312" w:cs="仿宋_GB2312"/>
          <w:color w:val="000000"/>
          <w:sz w:val="28"/>
          <w:szCs w:val="28"/>
          <w:vertAlign w:val="superscript"/>
        </w:rPr>
        <w:t>2</w:t>
      </w:r>
      <w:r>
        <w:rPr>
          <w:rFonts w:hint="eastAsia" w:ascii="仿宋_GB2312" w:hAnsi="仿宋_GB2312" w:eastAsia="仿宋_GB2312" w:cs="仿宋_GB2312"/>
          <w:color w:val="000000"/>
          <w:sz w:val="28"/>
          <w:szCs w:val="28"/>
        </w:rPr>
        <w:t xml:space="preserve"> + (y-5)</w:t>
      </w:r>
      <w:r>
        <w:rPr>
          <w:rFonts w:hint="eastAsia" w:ascii="仿宋_GB2312" w:hAnsi="仿宋_GB2312" w:eastAsia="仿宋_GB2312" w:cs="仿宋_GB2312"/>
          <w:color w:val="000000"/>
          <w:sz w:val="28"/>
          <w:szCs w:val="28"/>
          <w:vertAlign w:val="superscript"/>
        </w:rPr>
        <w:t>2</w:t>
      </w:r>
      <w:r>
        <w:rPr>
          <w:rFonts w:hint="eastAsia" w:ascii="仿宋_GB2312" w:hAnsi="仿宋_GB2312" w:eastAsia="仿宋_GB2312" w:cs="仿宋_GB2312"/>
          <w:color w:val="000000"/>
          <w:sz w:val="28"/>
          <w:szCs w:val="28"/>
        </w:rPr>
        <w:t xml:space="preserve"> = 64的圆，欲加工其内轮廓，请在下列刀中选一把(   )</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Φ16 立铣刀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Φ20 立铣刀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Φ5 立铣刀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密齿端铣刀</w:t>
      </w:r>
    </w:p>
    <w:p>
      <w:pPr>
        <w:spacing w:line="30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8．间隙配合的特点是:孔的实际尺寸减轴的实际尺寸总是得(  ).</w:t>
      </w:r>
    </w:p>
    <w:p>
      <w:pPr>
        <w:spacing w:line="300" w:lineRule="auto"/>
        <w:ind w:firstLine="280" w:firstLineChars="1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A</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可能是正也可能是负   B</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正值  C</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负值    D</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0</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9．闭环控制系统的反馈装置装在（  ）</w:t>
      </w:r>
    </w:p>
    <w:p>
      <w:pPr>
        <w:spacing w:line="360" w:lineRule="auto"/>
        <w:ind w:firstLine="48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A</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电机轴上           B</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 xml:space="preserve">位移传感器上          </w:t>
      </w:r>
    </w:p>
    <w:p>
      <w:pPr>
        <w:spacing w:line="360" w:lineRule="auto"/>
        <w:ind w:firstLine="48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C</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 xml:space="preserve">传动丝杠上         D </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机床移动部件上</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10．G指令中准备功能指令用于刀具半径补偿注销的指令是（    ）</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G40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 G41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 G42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G43</w:t>
      </w:r>
    </w:p>
    <w:p>
      <w:pPr>
        <w:spacing w:line="380" w:lineRule="exact"/>
        <w:ind w:right="3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11．数控系统常用的位置检测元件有（   ）。</w:t>
      </w:r>
    </w:p>
    <w:p>
      <w:pPr>
        <w:spacing w:line="380" w:lineRule="exact"/>
        <w:ind w:right="30" w:firstLine="719" w:firstLineChars="257"/>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旋转变压器</w:t>
      </w:r>
      <w:r>
        <w:rPr>
          <w:rFonts w:hint="eastAsia" w:ascii="仿宋_GB2312" w:hAnsi="仿宋_GB2312" w:eastAsia="仿宋_GB2312" w:cs="仿宋_GB2312"/>
          <w:color w:val="000000"/>
          <w:sz w:val="28"/>
          <w:szCs w:val="28"/>
        </w:rPr>
        <w:tab/>
      </w: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直线光栅</w:t>
      </w:r>
      <w:r>
        <w:rPr>
          <w:rFonts w:hint="eastAsia" w:ascii="仿宋_GB2312" w:hAnsi="仿宋_GB2312" w:eastAsia="仿宋_GB2312" w:cs="仿宋_GB2312"/>
          <w:color w:val="000000"/>
          <w:sz w:val="28"/>
          <w:szCs w:val="28"/>
        </w:rPr>
        <w:tab/>
      </w:r>
      <w:r>
        <w:rPr>
          <w:rFonts w:hint="eastAsia" w:ascii="仿宋_GB2312" w:hAnsi="仿宋_GB2312" w:eastAsia="仿宋_GB2312" w:cs="仿宋_GB2312"/>
          <w:color w:val="000000"/>
          <w:sz w:val="28"/>
          <w:szCs w:val="28"/>
        </w:rPr>
        <w:t xml:space="preserve">  </w:t>
      </w:r>
    </w:p>
    <w:p>
      <w:pPr>
        <w:spacing w:line="380" w:lineRule="exact"/>
        <w:ind w:right="30" w:firstLine="719" w:firstLineChars="257"/>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直线感应同步器</w:t>
      </w:r>
      <w:r>
        <w:rPr>
          <w:rFonts w:hint="eastAsia" w:ascii="仿宋_GB2312" w:hAnsi="仿宋_GB2312" w:eastAsia="仿宋_GB2312" w:cs="仿宋_GB2312"/>
          <w:color w:val="000000"/>
          <w:sz w:val="28"/>
          <w:szCs w:val="28"/>
        </w:rPr>
        <w:tab/>
      </w: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以上都是</w:t>
      </w:r>
    </w:p>
    <w:p>
      <w:pPr>
        <w:spacing w:line="30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12．在两个齿轮中间加入一个齿轮(介轮).其作用是改变齿轮的(   ).</w:t>
      </w:r>
    </w:p>
    <w:p>
      <w:pPr>
        <w:spacing w:line="300" w:lineRule="auto"/>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A</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传动比  B</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旋转方向  C</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旋转速度   D</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旋转速率</w:t>
      </w:r>
    </w:p>
    <w:p>
      <w:pPr>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13．</w:t>
      </w:r>
      <w:r>
        <w:rPr>
          <w:rFonts w:hint="eastAsia" w:ascii="仿宋_GB2312" w:hAnsi="仿宋_GB2312" w:eastAsia="仿宋_GB2312" w:cs="仿宋_GB2312"/>
          <w:sz w:val="28"/>
          <w:szCs w:val="28"/>
        </w:rPr>
        <w:t>（    ）开机后自动生效的G代码是。</w:t>
      </w:r>
    </w:p>
    <w:p>
      <w:pPr>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A、G40     B、G99     C、G55     D、G18     </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14</w:t>
      </w:r>
      <w:r>
        <w:rPr>
          <w:rFonts w:hint="eastAsia" w:ascii="仿宋_GB2312" w:hAnsi="仿宋_GB2312" w:eastAsia="仿宋_GB2312" w:cs="仿宋_GB2312"/>
          <w:color w:val="000080"/>
          <w:sz w:val="28"/>
          <w:szCs w:val="28"/>
        </w:rPr>
        <w:t>．</w:t>
      </w:r>
      <w:r>
        <w:rPr>
          <w:rFonts w:hint="eastAsia" w:ascii="仿宋_GB2312" w:hAnsi="仿宋_GB2312" w:eastAsia="仿宋_GB2312" w:cs="仿宋_GB2312"/>
          <w:color w:val="000000"/>
          <w:sz w:val="28"/>
          <w:szCs w:val="28"/>
        </w:rPr>
        <w:t>下列刀具中，（   ）不能作大量的轴向切削进给。</w:t>
      </w:r>
    </w:p>
    <w:p>
      <w:pPr>
        <w:ind w:firstLine="719" w:firstLineChars="257"/>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球头铣刀；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立铣刀；</w:t>
      </w:r>
    </w:p>
    <w:p>
      <w:pPr>
        <w:ind w:firstLine="719" w:firstLineChars="257"/>
        <w:rPr>
          <w:rFonts w:hint="eastAsia" w:ascii="仿宋_GB2312" w:hAnsi="仿宋_GB2312" w:eastAsia="仿宋_GB2312" w:cs="仿宋_GB2312"/>
          <w:color w:val="000000"/>
          <w:sz w:val="28"/>
          <w:szCs w:val="28"/>
          <w:u w:val="single"/>
        </w:rPr>
      </w:pP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键槽铣刀；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镗刀； </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15．铣削加工采用顺铣时，铣刀旋转方向与工件进给方向（   ）。</w:t>
      </w:r>
    </w:p>
    <w:p>
      <w:pPr>
        <w:ind w:firstLine="478" w:firstLineChars="171"/>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相同；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 xml:space="preserve">相反；    </w:t>
      </w: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 xml:space="preserve">没任何关系；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A、B都不可以；</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16．切削用量是指（   ）。</w:t>
      </w:r>
    </w:p>
    <w:p>
      <w:pPr>
        <w:ind w:firstLine="957" w:firstLineChars="342"/>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切削速度；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进给量；</w:t>
      </w:r>
    </w:p>
    <w:p>
      <w:pPr>
        <w:ind w:firstLine="957" w:firstLineChars="342"/>
        <w:rPr>
          <w:rFonts w:hint="eastAsia" w:ascii="仿宋_GB2312" w:hAnsi="仿宋_GB2312" w:eastAsia="仿宋_GB2312" w:cs="仿宋_GB2312"/>
          <w:color w:val="000000"/>
          <w:sz w:val="28"/>
          <w:szCs w:val="28"/>
          <w:u w:val="single"/>
        </w:rPr>
      </w:pP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 xml:space="preserve">切削深度；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三者都是；</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17．球头铣刀与铣削特定曲率半径的成型曲面铣刀的主要区别在于：球头铣刀的半径通常（   ）加工曲面的曲率半径，成型曲面铣刀的曲率半径（   ）加工曲面的曲率半径。</w:t>
      </w:r>
    </w:p>
    <w:p>
      <w:pPr>
        <w:ind w:firstLine="957" w:firstLineChars="342"/>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A、 </w:t>
      </w:r>
      <w:r>
        <w:rPr>
          <w:rFonts w:hint="eastAsia" w:ascii="仿宋_GB2312" w:hAnsi="仿宋_GB2312" w:eastAsia="仿宋_GB2312" w:cs="仿宋_GB2312"/>
          <w:color w:val="000000"/>
          <w:sz w:val="28"/>
          <w:szCs w:val="28"/>
        </w:rPr>
        <w:t xml:space="preserve">小于  等于；                 </w:t>
      </w:r>
      <w:r>
        <w:rPr>
          <w:rFonts w:hint="eastAsia" w:ascii="仿宋_GB2312" w:hAnsi="仿宋_GB2312" w:eastAsia="仿宋_GB2312" w:cs="仿宋_GB2312"/>
          <w:color w:val="000000"/>
          <w:sz w:val="28"/>
          <w:szCs w:val="28"/>
          <w:lang w:eastAsia="zh-CN"/>
        </w:rPr>
        <w:t xml:space="preserve">B、 </w:t>
      </w:r>
      <w:r>
        <w:rPr>
          <w:rFonts w:hint="eastAsia" w:ascii="仿宋_GB2312" w:hAnsi="仿宋_GB2312" w:eastAsia="仿宋_GB2312" w:cs="仿宋_GB2312"/>
          <w:color w:val="000000"/>
          <w:sz w:val="28"/>
          <w:szCs w:val="28"/>
        </w:rPr>
        <w:t>等于  小于；</w:t>
      </w:r>
    </w:p>
    <w:p>
      <w:pPr>
        <w:ind w:firstLine="957" w:firstLineChars="342"/>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 xml:space="preserve">C、 </w:t>
      </w:r>
      <w:r>
        <w:rPr>
          <w:rFonts w:hint="eastAsia" w:ascii="仿宋_GB2312" w:hAnsi="仿宋_GB2312" w:eastAsia="仿宋_GB2312" w:cs="仿宋_GB2312"/>
          <w:color w:val="000000"/>
          <w:sz w:val="28"/>
          <w:szCs w:val="28"/>
        </w:rPr>
        <w:t xml:space="preserve">大于  等于；                 </w:t>
      </w:r>
      <w:r>
        <w:rPr>
          <w:rFonts w:hint="eastAsia" w:ascii="仿宋_GB2312" w:hAnsi="仿宋_GB2312" w:eastAsia="仿宋_GB2312" w:cs="仿宋_GB2312"/>
          <w:color w:val="000000"/>
          <w:sz w:val="28"/>
          <w:szCs w:val="28"/>
          <w:lang w:eastAsia="zh-CN"/>
        </w:rPr>
        <w:t xml:space="preserve">D、 </w:t>
      </w:r>
      <w:r>
        <w:rPr>
          <w:rFonts w:hint="eastAsia" w:ascii="仿宋_GB2312" w:hAnsi="仿宋_GB2312" w:eastAsia="仿宋_GB2312" w:cs="仿宋_GB2312"/>
          <w:color w:val="000000"/>
          <w:sz w:val="28"/>
          <w:szCs w:val="28"/>
        </w:rPr>
        <w:t>等于  大于；</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18、数控机床要求在 （    ）  进给运动下不爬行，有高的灵敏度。</w:t>
      </w:r>
    </w:p>
    <w:p>
      <w:pPr>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A、停止  B、高速    C、低速  D、匀速</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19、G91 G00 X30.0 Y-20.0 表示 （    ） 。</w:t>
      </w:r>
    </w:p>
    <w:p>
      <w:pPr>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A、刀具按进给速度移至机床坐标系 X=30 mm , Y=-20 mm 点</w:t>
      </w:r>
    </w:p>
    <w:p>
      <w:pPr>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B、刀具快速移至机床坐标系 X=30 mm , Y=-20 mm 点</w:t>
      </w:r>
    </w:p>
    <w:p>
      <w:pPr>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C、刀具快速向X正方向移动30mm,Y负方向移动20 mm</w:t>
      </w:r>
    </w:p>
    <w:p>
      <w:pPr>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D、编程错误</w:t>
      </w:r>
    </w:p>
    <w:p>
      <w:pPr>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20、</w:t>
      </w:r>
      <w:r>
        <w:rPr>
          <w:rFonts w:hint="eastAsia" w:ascii="仿宋_GB2312" w:hAnsi="仿宋_GB2312" w:eastAsia="仿宋_GB2312" w:cs="仿宋_GB2312"/>
          <w:sz w:val="28"/>
          <w:szCs w:val="28"/>
        </w:rPr>
        <w:t>当运行含有跳步符号“/”的程序段时，含有“/”的程序段（   ）。</w:t>
      </w:r>
    </w:p>
    <w:p>
      <w:pPr>
        <w:ind w:firstLine="719" w:firstLineChars="257"/>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A、在任何情况下都不执行    B、只有在跳步生效时，才执行</w:t>
      </w:r>
    </w:p>
    <w:p>
      <w:pPr>
        <w:ind w:firstLine="719" w:firstLineChars="257"/>
        <w:rPr>
          <w:rFonts w:hint="eastAsia" w:ascii="仿宋_GB2312" w:hAnsi="仿宋_GB2312" w:eastAsia="仿宋_GB2312" w:cs="仿宋_GB2312"/>
          <w:color w:val="FF0000"/>
          <w:sz w:val="28"/>
          <w:szCs w:val="28"/>
        </w:rPr>
      </w:pPr>
      <w:r>
        <w:rPr>
          <w:rFonts w:hint="eastAsia" w:ascii="仿宋_GB2312" w:hAnsi="仿宋_GB2312" w:eastAsia="仿宋_GB2312" w:cs="仿宋_GB2312"/>
          <w:sz w:val="28"/>
          <w:szCs w:val="28"/>
        </w:rPr>
        <w:t>C、在任何情况下都执行      D、只有跳步生效时，才不执行</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21、下列G代码中，非模态的G代码是（    ）。</w:t>
      </w:r>
    </w:p>
    <w:p>
      <w:pPr>
        <w:ind w:firstLine="719" w:firstLineChars="257"/>
        <w:rPr>
          <w:rFonts w:hint="eastAsia" w:ascii="仿宋_GB2312" w:hAnsi="仿宋_GB2312" w:eastAsia="仿宋_GB2312" w:cs="仿宋_GB2312"/>
          <w:color w:val="FF0000"/>
          <w:sz w:val="28"/>
          <w:szCs w:val="28"/>
        </w:rPr>
      </w:pPr>
      <w:r>
        <w:rPr>
          <w:rFonts w:hint="eastAsia" w:ascii="仿宋_GB2312" w:hAnsi="仿宋_GB2312" w:eastAsia="仿宋_GB2312" w:cs="仿宋_GB2312"/>
          <w:sz w:val="28"/>
          <w:szCs w:val="28"/>
        </w:rPr>
        <w:t xml:space="preserve">A、G17     B、G98     C、G60     D、G40     </w:t>
      </w:r>
    </w:p>
    <w:p>
      <w:pPr>
        <w:autoSpaceDE w:val="0"/>
        <w:autoSpaceDN w:val="0"/>
        <w:adjustRightInd w:val="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22、根据ISO标准，数控机床在编程时采用（   ）规则。</w:t>
      </w:r>
    </w:p>
    <w:p>
      <w:pPr>
        <w:autoSpaceDE w:val="0"/>
        <w:autoSpaceDN w:val="0"/>
        <w:adjustRightInd w:val="0"/>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 刀具相对静止，工件运动</w:t>
      </w:r>
      <w:r>
        <w:rPr>
          <w:rFonts w:hint="eastAsia" w:ascii="仿宋_GB2312" w:hAnsi="仿宋_GB2312" w:eastAsia="仿宋_GB2312" w:cs="仿宋_GB2312"/>
          <w:color w:val="000000"/>
          <w:sz w:val="28"/>
          <w:szCs w:val="28"/>
          <w:lang w:val="en-US" w:eastAsia="zh-CN"/>
        </w:rPr>
        <w:t xml:space="preserve">  B、</w:t>
      </w:r>
      <w:r>
        <w:rPr>
          <w:rFonts w:hint="eastAsia" w:ascii="仿宋_GB2312" w:hAnsi="仿宋_GB2312" w:eastAsia="仿宋_GB2312" w:cs="仿宋_GB2312"/>
          <w:color w:val="000000"/>
          <w:sz w:val="28"/>
          <w:szCs w:val="28"/>
        </w:rPr>
        <w:t>工件相对静止，刀具运动</w:t>
      </w:r>
    </w:p>
    <w:p>
      <w:pPr>
        <w:numPr>
          <w:ilvl w:val="0"/>
          <w:numId w:val="0"/>
        </w:numPr>
        <w:autoSpaceDE w:val="0"/>
        <w:autoSpaceDN w:val="0"/>
        <w:adjustRightInd w:val="0"/>
        <w:ind w:firstLine="560" w:firstLineChars="2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val="en-US" w:eastAsia="zh-CN"/>
        </w:rPr>
        <w:t>C、</w:t>
      </w:r>
      <w:r>
        <w:rPr>
          <w:rFonts w:hint="eastAsia" w:ascii="仿宋_GB2312" w:hAnsi="仿宋_GB2312" w:eastAsia="仿宋_GB2312" w:cs="仿宋_GB2312"/>
          <w:color w:val="000000"/>
          <w:sz w:val="28"/>
          <w:szCs w:val="28"/>
        </w:rPr>
        <w:t xml:space="preserve">按实际运动情况确定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按坐标系确定。</w:t>
      </w:r>
    </w:p>
    <w:p>
      <w:pPr>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23、</w:t>
      </w:r>
      <w:r>
        <w:rPr>
          <w:rFonts w:hint="eastAsia" w:ascii="仿宋_GB2312" w:hAnsi="仿宋_GB2312" w:eastAsia="仿宋_GB2312" w:cs="仿宋_GB2312"/>
          <w:sz w:val="28"/>
          <w:szCs w:val="28"/>
        </w:rPr>
        <w:t>加工中心和数控铣镗床的主要区别是加工中心（     ）。</w:t>
      </w:r>
    </w:p>
    <w:p>
      <w:pPr>
        <w:ind w:firstLine="719" w:firstLineChars="257"/>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A、装有刀库并能自动换刀       B、加工中心有二个或两个以上工作台</w:t>
      </w:r>
    </w:p>
    <w:p>
      <w:pPr>
        <w:ind w:firstLine="719" w:firstLineChars="257"/>
        <w:rPr>
          <w:rFonts w:hint="eastAsia" w:ascii="仿宋_GB2312" w:hAnsi="仿宋_GB2312" w:eastAsia="仿宋_GB2312" w:cs="仿宋_GB2312"/>
          <w:color w:val="FF0000"/>
          <w:sz w:val="28"/>
          <w:szCs w:val="28"/>
        </w:rPr>
      </w:pPr>
      <w:r>
        <w:rPr>
          <w:rFonts w:hint="eastAsia" w:ascii="仿宋_GB2312" w:hAnsi="仿宋_GB2312" w:eastAsia="仿宋_GB2312" w:cs="仿宋_GB2312"/>
          <w:sz w:val="28"/>
          <w:szCs w:val="28"/>
        </w:rPr>
        <w:t>C、加工中心加工的精度高</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D、加工中心能进行多工序加工</w:t>
      </w:r>
    </w:p>
    <w:p>
      <w:pPr>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24、</w:t>
      </w:r>
      <w:r>
        <w:rPr>
          <w:rFonts w:hint="eastAsia" w:ascii="仿宋_GB2312" w:hAnsi="仿宋_GB2312" w:eastAsia="仿宋_GB2312" w:cs="仿宋_GB2312"/>
          <w:sz w:val="28"/>
          <w:szCs w:val="28"/>
        </w:rPr>
        <w:t>五轴三联动的加工中心，在同一程序段中能同时对（     ）个轴进行编程。</w:t>
      </w:r>
    </w:p>
    <w:p>
      <w:pPr>
        <w:ind w:firstLine="719" w:firstLineChars="257"/>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A、XYZ三个轴                 B、五个轴      </w:t>
      </w:r>
    </w:p>
    <w:p>
      <w:pPr>
        <w:ind w:firstLine="719" w:firstLineChars="257"/>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C、五个轴中的任意三个轴      D、三到五个轴</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25、感应同步器的工作原理是根据定尺和滑尺绕组间的</w:t>
      </w:r>
      <w:r>
        <w:rPr>
          <w:rFonts w:hint="eastAsia" w:ascii="仿宋_GB2312" w:hAnsi="仿宋_GB2312" w:eastAsia="仿宋_GB2312" w:cs="仿宋_GB2312"/>
          <w:sz w:val="28"/>
          <w:szCs w:val="28"/>
        </w:rPr>
        <w:t>（     ）</w:t>
      </w:r>
    </w:p>
    <w:p>
      <w:pPr>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 xml:space="preserve">     A </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电容变化而工作的        B</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电阻变化而工作的</w:t>
      </w:r>
    </w:p>
    <w:p>
      <w:pPr>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C</w:t>
      </w:r>
      <w:r>
        <w:rPr>
          <w:rFonts w:hint="eastAsia" w:ascii="仿宋_GB2312" w:hAnsi="仿宋_GB2312" w:eastAsia="仿宋_GB2312" w:cs="仿宋_GB2312"/>
          <w:color w:val="000000"/>
          <w:sz w:val="28"/>
          <w:szCs w:val="28"/>
          <w:lang w:val="en-US" w:eastAsia="zh-CN"/>
        </w:rPr>
        <w:t xml:space="preserve"> </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电磁感应作用而工作的    D</w:t>
      </w:r>
      <w:r>
        <w:rPr>
          <w:rFonts w:hint="eastAsia" w:ascii="仿宋_GB2312" w:hAnsi="仿宋_GB2312" w:eastAsia="仿宋_GB2312" w:cs="仿宋_GB2312"/>
          <w:color w:val="000000"/>
          <w:sz w:val="28"/>
          <w:szCs w:val="28"/>
          <w:lang w:eastAsia="zh-CN"/>
        </w:rPr>
        <w:t>、</w:t>
      </w:r>
      <w:r>
        <w:rPr>
          <w:rFonts w:hint="eastAsia" w:ascii="仿宋_GB2312" w:hAnsi="仿宋_GB2312" w:eastAsia="仿宋_GB2312" w:cs="仿宋_GB2312"/>
          <w:color w:val="000000"/>
          <w:sz w:val="28"/>
          <w:szCs w:val="28"/>
        </w:rPr>
        <w:t>相互作用力而工作的</w:t>
      </w:r>
    </w:p>
    <w:p>
      <w:pPr>
        <w:ind w:left="420" w:hanging="560" w:hangingChars="200"/>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26、（</w:t>
      </w:r>
      <w:r>
        <w:rPr>
          <w:rFonts w:hint="eastAsia" w:ascii="仿宋_GB2312" w:hAnsi="仿宋_GB2312" w:eastAsia="仿宋_GB2312" w:cs="仿宋_GB2312"/>
          <w:sz w:val="28"/>
          <w:szCs w:val="28"/>
        </w:rPr>
        <w:t xml:space="preserve">    ）当加工一个外轮廓零件时，常用G41/G42来偏置刀具。如果加工出的零件尺寸大于要求尺寸，只能再加工一次，但加工前要进行调整，而最简单的调整方法是。</w:t>
      </w:r>
    </w:p>
    <w:p>
      <w:pPr>
        <w:ind w:firstLine="840" w:firstLineChars="3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A、更换刀具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B、减小刀具参数中的半径值 </w:t>
      </w:r>
    </w:p>
    <w:p>
      <w:pPr>
        <w:autoSpaceDE w:val="0"/>
        <w:autoSpaceDN w:val="0"/>
        <w:adjustRightInd w:val="0"/>
        <w:ind w:firstLine="840" w:firstLineChars="300"/>
        <w:rPr>
          <w:rFonts w:hint="eastAsia" w:ascii="仿宋_GB2312" w:hAnsi="仿宋_GB2312" w:eastAsia="仿宋_GB2312" w:cs="仿宋_GB2312"/>
          <w:color w:val="000000"/>
          <w:sz w:val="28"/>
          <w:szCs w:val="28"/>
        </w:rPr>
      </w:pPr>
      <w:r>
        <w:rPr>
          <w:rFonts w:hint="eastAsia" w:ascii="仿宋_GB2312" w:hAnsi="仿宋_GB2312" w:eastAsia="仿宋_GB2312" w:cs="仿宋_GB2312"/>
          <w:sz w:val="28"/>
          <w:szCs w:val="28"/>
        </w:rPr>
        <w:t>C、加大刀具参数中的半径值            D、修改程序</w:t>
      </w:r>
    </w:p>
    <w:p>
      <w:pPr>
        <w:pStyle w:val="7"/>
        <w:rPr>
          <w:rFonts w:hint="eastAsia" w:ascii="仿宋_GB2312" w:hAnsi="仿宋_GB2312" w:eastAsia="仿宋_GB2312" w:cs="仿宋_GB2312"/>
          <w:kern w:val="2"/>
          <w:sz w:val="28"/>
          <w:szCs w:val="28"/>
        </w:rPr>
      </w:pPr>
      <w:r>
        <w:rPr>
          <w:rFonts w:hint="eastAsia" w:ascii="仿宋_GB2312" w:hAnsi="仿宋_GB2312" w:eastAsia="仿宋_GB2312" w:cs="仿宋_GB2312"/>
          <w:color w:val="000000"/>
          <w:sz w:val="28"/>
          <w:szCs w:val="28"/>
        </w:rPr>
        <w:t>27、</w:t>
      </w:r>
      <w:r>
        <w:rPr>
          <w:rFonts w:hint="eastAsia" w:ascii="仿宋_GB2312" w:hAnsi="仿宋_GB2312" w:eastAsia="仿宋_GB2312" w:cs="仿宋_GB2312"/>
          <w:kern w:val="2"/>
          <w:sz w:val="28"/>
          <w:szCs w:val="28"/>
        </w:rPr>
        <w:t>开环CNC系统与闭环CNC系统相比，开环CNC系统工程的精度、复杂程度和价格情况分别是（   ）</w:t>
      </w:r>
    </w:p>
    <w:p>
      <w:pPr>
        <w:pStyle w:val="7"/>
        <w:rPr>
          <w:rFonts w:hint="eastAsia"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 xml:space="preserve">    A、高、简单、便宜            B、低、简单、便宜 </w:t>
      </w:r>
    </w:p>
    <w:p>
      <w:pPr>
        <w:pStyle w:val="7"/>
        <w:rPr>
          <w:rFonts w:hint="eastAsia" w:ascii="仿宋_GB2312" w:hAnsi="仿宋_GB2312" w:eastAsia="仿宋_GB2312" w:cs="仿宋_GB2312"/>
          <w:kern w:val="2"/>
          <w:sz w:val="28"/>
          <w:szCs w:val="28"/>
        </w:rPr>
      </w:pPr>
      <w:r>
        <w:rPr>
          <w:rFonts w:hint="eastAsia" w:ascii="仿宋_GB2312" w:hAnsi="仿宋_GB2312" w:eastAsia="仿宋_GB2312" w:cs="仿宋_GB2312"/>
          <w:kern w:val="2"/>
          <w:sz w:val="28"/>
          <w:szCs w:val="28"/>
        </w:rPr>
        <w:t xml:space="preserve">    C、低、复杂、贵              D、高、复杂、贵</w:t>
      </w:r>
    </w:p>
    <w:p>
      <w:pPr>
        <w:spacing w:line="360" w:lineRule="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28、工件夹紧</w:t>
      </w:r>
      <w:r>
        <w:rPr>
          <w:rFonts w:hint="eastAsia" w:ascii="仿宋_GB2312" w:hAnsi="仿宋_GB2312" w:eastAsia="仿宋_GB2312" w:cs="仿宋_GB2312"/>
          <w:color w:val="000000"/>
          <w:sz w:val="28"/>
          <w:szCs w:val="28"/>
        </w:rPr>
        <w:t>力</w:t>
      </w:r>
      <w:r>
        <w:rPr>
          <w:rFonts w:hint="eastAsia" w:ascii="仿宋_GB2312" w:hAnsi="仿宋_GB2312" w:eastAsia="仿宋_GB2312" w:cs="仿宋_GB2312"/>
          <w:sz w:val="28"/>
          <w:szCs w:val="28"/>
        </w:rPr>
        <w:t>的三要素是（     ）</w:t>
      </w:r>
    </w:p>
    <w:p>
      <w:pPr>
        <w:numPr>
          <w:ilvl w:val="0"/>
          <w:numId w:val="0"/>
        </w:numPr>
        <w:spacing w:line="360" w:lineRule="auto"/>
        <w:ind w:left="48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A、</w:t>
      </w:r>
      <w:r>
        <w:rPr>
          <w:rFonts w:hint="eastAsia" w:ascii="仿宋_GB2312" w:hAnsi="仿宋_GB2312" w:eastAsia="仿宋_GB2312" w:cs="仿宋_GB2312"/>
          <w:color w:val="000000"/>
          <w:sz w:val="28"/>
          <w:szCs w:val="28"/>
        </w:rPr>
        <w:t>夹紧力的大小、夹具的稳定性、夹具的准确性</w:t>
      </w:r>
    </w:p>
    <w:p>
      <w:pPr>
        <w:numPr>
          <w:ilvl w:val="0"/>
          <w:numId w:val="0"/>
        </w:numPr>
        <w:spacing w:line="360" w:lineRule="auto"/>
        <w:ind w:left="48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sz w:val="28"/>
          <w:szCs w:val="28"/>
        </w:rPr>
        <w:t>B、</w:t>
      </w:r>
      <w:r>
        <w:rPr>
          <w:rFonts w:hint="eastAsia" w:ascii="仿宋_GB2312" w:hAnsi="仿宋_GB2312" w:eastAsia="仿宋_GB2312" w:cs="仿宋_GB2312"/>
          <w:color w:val="000000"/>
          <w:sz w:val="28"/>
          <w:szCs w:val="28"/>
        </w:rPr>
        <w:t>夹紧力的大小、夹紧力的方向、夹紧力的作用点</w:t>
      </w:r>
    </w:p>
    <w:p>
      <w:pPr>
        <w:numPr>
          <w:ilvl w:val="0"/>
          <w:numId w:val="0"/>
        </w:numPr>
        <w:spacing w:line="360" w:lineRule="auto"/>
        <w:ind w:left="48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C、</w:t>
      </w:r>
      <w:r>
        <w:rPr>
          <w:rFonts w:hint="eastAsia" w:ascii="仿宋_GB2312" w:hAnsi="仿宋_GB2312" w:eastAsia="仿宋_GB2312" w:cs="仿宋_GB2312"/>
          <w:color w:val="000000"/>
          <w:sz w:val="28"/>
          <w:szCs w:val="28"/>
        </w:rPr>
        <w:t>工件变形小、工件稳定可靠、定位准确</w:t>
      </w:r>
    </w:p>
    <w:p>
      <w:pPr>
        <w:numPr>
          <w:ilvl w:val="0"/>
          <w:numId w:val="0"/>
        </w:numPr>
        <w:spacing w:line="360" w:lineRule="auto"/>
        <w:ind w:left="48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D、</w:t>
      </w:r>
      <w:r>
        <w:rPr>
          <w:rFonts w:hint="eastAsia" w:ascii="仿宋_GB2312" w:hAnsi="仿宋_GB2312" w:eastAsia="仿宋_GB2312" w:cs="仿宋_GB2312"/>
          <w:color w:val="000000"/>
          <w:sz w:val="28"/>
          <w:szCs w:val="28"/>
        </w:rPr>
        <w:t>夹紧力要大、工件稳定、定位准确</w:t>
      </w:r>
    </w:p>
    <w:p>
      <w:pPr>
        <w:spacing w:line="360" w:lineRule="auto"/>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29、下面的说法哪一个是错误的：（     ）</w:t>
      </w:r>
    </w:p>
    <w:p>
      <w:pPr>
        <w:numPr>
          <w:ilvl w:val="0"/>
          <w:numId w:val="0"/>
        </w:numPr>
        <w:spacing w:line="360" w:lineRule="auto"/>
        <w:ind w:left="60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A、</w:t>
      </w:r>
      <w:r>
        <w:rPr>
          <w:rFonts w:hint="eastAsia" w:ascii="仿宋_GB2312" w:hAnsi="仿宋_GB2312" w:eastAsia="仿宋_GB2312" w:cs="仿宋_GB2312"/>
          <w:color w:val="000000"/>
          <w:sz w:val="28"/>
          <w:szCs w:val="28"/>
        </w:rPr>
        <w:t>过定位会使工件在夹具中定位时的位置不稳定</w:t>
      </w:r>
    </w:p>
    <w:p>
      <w:pPr>
        <w:numPr>
          <w:ilvl w:val="0"/>
          <w:numId w:val="0"/>
        </w:numPr>
        <w:spacing w:line="360" w:lineRule="auto"/>
        <w:ind w:left="60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sz w:val="28"/>
          <w:szCs w:val="28"/>
        </w:rPr>
        <w:t>B、</w:t>
      </w:r>
      <w:r>
        <w:rPr>
          <w:rFonts w:hint="eastAsia" w:ascii="仿宋_GB2312" w:hAnsi="仿宋_GB2312" w:eastAsia="仿宋_GB2312" w:cs="仿宋_GB2312"/>
          <w:color w:val="000000"/>
          <w:sz w:val="28"/>
          <w:szCs w:val="28"/>
        </w:rPr>
        <w:t>过定位会使工件在夹紧时产生变形</w:t>
      </w:r>
    </w:p>
    <w:p>
      <w:pPr>
        <w:numPr>
          <w:ilvl w:val="0"/>
          <w:numId w:val="0"/>
        </w:numPr>
        <w:spacing w:line="360" w:lineRule="auto"/>
        <w:ind w:left="60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C、</w:t>
      </w:r>
      <w:r>
        <w:rPr>
          <w:rFonts w:hint="eastAsia" w:ascii="仿宋_GB2312" w:hAnsi="仿宋_GB2312" w:eastAsia="仿宋_GB2312" w:cs="仿宋_GB2312"/>
          <w:color w:val="000000"/>
          <w:sz w:val="28"/>
          <w:szCs w:val="28"/>
        </w:rPr>
        <w:t>过定位有时会使工件无法定位</w:t>
      </w:r>
    </w:p>
    <w:p>
      <w:pPr>
        <w:numPr>
          <w:ilvl w:val="0"/>
          <w:numId w:val="0"/>
        </w:numPr>
        <w:spacing w:line="360" w:lineRule="auto"/>
        <w:ind w:left="60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D、</w:t>
      </w:r>
      <w:r>
        <w:rPr>
          <w:rFonts w:hint="eastAsia" w:ascii="仿宋_GB2312" w:hAnsi="仿宋_GB2312" w:eastAsia="仿宋_GB2312" w:cs="仿宋_GB2312"/>
          <w:color w:val="000000"/>
          <w:sz w:val="28"/>
          <w:szCs w:val="28"/>
        </w:rPr>
        <w:t>过定位会使工件的重心偏移，使加工产生震动</w:t>
      </w:r>
    </w:p>
    <w:p>
      <w:pPr>
        <w:spacing w:line="340" w:lineRule="atLeast"/>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30、当铣削一整圆外形时，为保证不产生切入、切出的刀痕，刀具切入、切出时应采用（       ）</w:t>
      </w:r>
    </w:p>
    <w:p>
      <w:pPr>
        <w:numPr>
          <w:ilvl w:val="0"/>
          <w:numId w:val="0"/>
        </w:numPr>
        <w:spacing w:line="340" w:lineRule="atLeast"/>
        <w:ind w:left="54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A、</w:t>
      </w:r>
      <w:r>
        <w:rPr>
          <w:rFonts w:hint="eastAsia" w:ascii="仿宋_GB2312" w:hAnsi="仿宋_GB2312" w:eastAsia="仿宋_GB2312" w:cs="仿宋_GB2312"/>
          <w:color w:val="000000"/>
          <w:sz w:val="28"/>
          <w:szCs w:val="28"/>
        </w:rPr>
        <w:t>法向切入、切出方式</w:t>
      </w:r>
    </w:p>
    <w:p>
      <w:pPr>
        <w:numPr>
          <w:ilvl w:val="0"/>
          <w:numId w:val="0"/>
        </w:numPr>
        <w:spacing w:line="340" w:lineRule="atLeast"/>
        <w:rPr>
          <w:rFonts w:hint="eastAsia" w:ascii="仿宋_GB2312" w:hAnsi="仿宋_GB2312" w:eastAsia="仿宋_GB2312" w:cs="仿宋_GB2312"/>
          <w:color w:val="000000"/>
          <w:sz w:val="28"/>
          <w:szCs w:val="28"/>
        </w:rPr>
      </w:pP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B、</w:t>
      </w:r>
      <w:r>
        <w:rPr>
          <w:rFonts w:hint="eastAsia" w:ascii="仿宋_GB2312" w:hAnsi="仿宋_GB2312" w:eastAsia="仿宋_GB2312" w:cs="仿宋_GB2312"/>
          <w:color w:val="000000"/>
          <w:sz w:val="28"/>
          <w:szCs w:val="28"/>
        </w:rPr>
        <w:t>切向切入、切出方式</w:t>
      </w:r>
    </w:p>
    <w:p>
      <w:pPr>
        <w:numPr>
          <w:ilvl w:val="0"/>
          <w:numId w:val="0"/>
        </w:numPr>
        <w:spacing w:line="340" w:lineRule="atLeast"/>
        <w:ind w:left="60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C、</w:t>
      </w:r>
      <w:r>
        <w:rPr>
          <w:rFonts w:hint="eastAsia" w:ascii="仿宋_GB2312" w:hAnsi="仿宋_GB2312" w:eastAsia="仿宋_GB2312" w:cs="仿宋_GB2312"/>
          <w:color w:val="000000"/>
          <w:sz w:val="28"/>
          <w:szCs w:val="28"/>
        </w:rPr>
        <w:t>任意方向切入、切出方式</w:t>
      </w:r>
    </w:p>
    <w:p>
      <w:pPr>
        <w:numPr>
          <w:ilvl w:val="0"/>
          <w:numId w:val="0"/>
        </w:numPr>
        <w:spacing w:line="340" w:lineRule="atLeast"/>
        <w:ind w:left="600" w:leftChars="0"/>
        <w:rPr>
          <w:rFonts w:hint="eastAsia" w:ascii="仿宋_GB2312" w:hAnsi="仿宋_GB2312" w:eastAsia="仿宋_GB2312" w:cs="仿宋_GB2312"/>
          <w:color w:val="000000"/>
          <w:sz w:val="28"/>
          <w:szCs w:val="28"/>
        </w:rPr>
      </w:pPr>
      <w:r>
        <w:rPr>
          <w:rFonts w:hint="eastAsia" w:ascii="仿宋_GB2312" w:hAnsi="仿宋_GB2312" w:eastAsia="仿宋_GB2312" w:cs="仿宋_GB2312"/>
          <w:kern w:val="2"/>
          <w:sz w:val="28"/>
          <w:szCs w:val="28"/>
        </w:rPr>
        <w:t>D、</w:t>
      </w:r>
      <w:r>
        <w:rPr>
          <w:rFonts w:hint="eastAsia" w:ascii="仿宋_GB2312" w:hAnsi="仿宋_GB2312" w:eastAsia="仿宋_GB2312" w:cs="仿宋_GB2312"/>
          <w:color w:val="000000"/>
          <w:sz w:val="28"/>
          <w:szCs w:val="28"/>
        </w:rPr>
        <w:t>切入、切出时应降低进给速度</w:t>
      </w:r>
    </w:p>
    <w:p>
      <w:pPr>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pStyle w:val="2"/>
        <w:rPr>
          <w:rFonts w:hint="eastAsia" w:ascii="仿宋_GB2312" w:hAnsi="仿宋_GB2312" w:eastAsia="仿宋_GB2312" w:cs="仿宋_GB2312"/>
          <w:sz w:val="28"/>
          <w:szCs w:val="28"/>
        </w:rPr>
      </w:pPr>
    </w:p>
    <w:p>
      <w:pPr>
        <w:numPr>
          <w:ilvl w:val="0"/>
          <w:numId w:val="1"/>
        </w:numPr>
        <w:snapToGrid w:val="0"/>
        <w:spacing w:after="156" w:afterLines="50" w:line="360" w:lineRule="auto"/>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rPr>
        <w:t>单项选择题</w:t>
      </w:r>
      <w:r>
        <w:rPr>
          <w:rFonts w:hint="eastAsia" w:ascii="仿宋_GB2312" w:hAnsi="仿宋_GB2312" w:eastAsia="仿宋_GB2312" w:cs="仿宋_GB2312"/>
          <w:b/>
          <w:sz w:val="28"/>
          <w:szCs w:val="28"/>
          <w:lang w:val="en-US" w:eastAsia="zh-CN"/>
        </w:rPr>
        <w:t>31-60</w:t>
      </w:r>
    </w:p>
    <w:p>
      <w:pPr>
        <w:numPr>
          <w:ilvl w:val="0"/>
          <w:numId w:val="2"/>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3、C4、C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5、B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6、C7、C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8、C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9、C</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10、A</w:t>
      </w:r>
    </w:p>
    <w:p>
      <w:pPr>
        <w:numPr>
          <w:ilvl w:val="0"/>
          <w:numId w:val="3"/>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12、C13、B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14、C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15、B16、A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17、A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18、A19、C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20、A</w:t>
      </w:r>
      <w:r>
        <w:rPr>
          <w:rFonts w:hint="eastAsia" w:ascii="仿宋_GB2312" w:hAnsi="仿宋_GB2312" w:eastAsia="仿宋_GB2312" w:cs="仿宋_GB2312"/>
          <w:sz w:val="28"/>
          <w:szCs w:val="28"/>
        </w:rPr>
        <w:tab/>
      </w:r>
    </w:p>
    <w:p>
      <w:pPr>
        <w:numPr>
          <w:ilvl w:val="0"/>
          <w:numId w:val="0"/>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21、B22、B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23、B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24、A25、A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26、B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27、A</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28、A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29、D</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30、A</w:t>
      </w:r>
    </w:p>
    <w:p>
      <w:pPr>
        <w:spacing w:before="156" w:beforeLines="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1、世界上第一台数控机床是(     )年研制出来的。</w:t>
      </w:r>
    </w:p>
    <w:p>
      <w:pPr>
        <w:spacing w:before="156" w:beforeLines="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 1930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 1947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 1952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1958</w:t>
      </w:r>
    </w:p>
    <w:p>
      <w:pPr>
        <w:spacing w:before="156" w:beforeLines="50"/>
        <w:rPr>
          <w:rFonts w:hint="eastAsia" w:ascii="仿宋_GB2312" w:hAnsi="仿宋_GB2312" w:eastAsia="仿宋_GB2312" w:cs="仿宋_GB2312"/>
          <w:color w:val="000000"/>
          <w:sz w:val="28"/>
          <w:szCs w:val="28"/>
        </w:rPr>
      </w:pPr>
      <w:r>
        <w:rPr>
          <w:rFonts w:hint="eastAsia" w:ascii="仿宋_GB2312" w:hAnsi="仿宋_GB2312" w:eastAsia="仿宋_GB2312" w:cs="仿宋_GB2312"/>
          <w:sz w:val="28"/>
          <w:szCs w:val="28"/>
        </w:rPr>
        <w:t>2、对于盘式刀库来说，每</w:t>
      </w:r>
      <w:r>
        <w:rPr>
          <w:rFonts w:hint="eastAsia" w:ascii="仿宋_GB2312" w:hAnsi="仿宋_GB2312" w:eastAsia="仿宋_GB2312" w:cs="仿宋_GB2312"/>
          <w:color w:val="000000"/>
          <w:sz w:val="28"/>
          <w:szCs w:val="28"/>
        </w:rPr>
        <w:t>180°角</w:t>
      </w:r>
      <w:r>
        <w:rPr>
          <w:rFonts w:hint="eastAsia" w:ascii="仿宋_GB2312" w:hAnsi="仿宋_GB2312" w:eastAsia="仿宋_GB2312" w:cs="仿宋_GB2312"/>
          <w:sz w:val="28"/>
          <w:szCs w:val="28"/>
        </w:rPr>
        <w:t>次选刀运动或正转或反转都不会超过（     ）</w:t>
      </w:r>
      <w:r>
        <w:rPr>
          <w:rFonts w:hint="eastAsia" w:ascii="仿宋_GB2312" w:hAnsi="仿宋_GB2312" w:eastAsia="仿宋_GB2312" w:cs="仿宋_GB2312"/>
          <w:color w:val="000000"/>
          <w:sz w:val="28"/>
          <w:szCs w:val="28"/>
        </w:rPr>
        <w:t xml:space="preserve"> </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180°角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90°角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 360°角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任意角度</w:t>
      </w:r>
    </w:p>
    <w:p>
      <w:pPr>
        <w:spacing w:before="156" w:beforeLines="50" w:line="0" w:lineRule="atLeast"/>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3、</w:t>
      </w:r>
      <w:r>
        <w:rPr>
          <w:rFonts w:hint="eastAsia" w:ascii="仿宋_GB2312" w:hAnsi="仿宋_GB2312" w:eastAsia="仿宋_GB2312" w:cs="仿宋_GB2312"/>
          <w:sz w:val="28"/>
          <w:szCs w:val="28"/>
        </w:rPr>
        <w:t>只读存储器的英文编写是（     ）</w:t>
      </w:r>
    </w:p>
    <w:p>
      <w:pPr>
        <w:spacing w:before="156" w:beforeLines="50" w:line="0" w:lineRule="atLeas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A、ＣＲＴ     B、ＰＩＯ        C、ＲＯＭ          D、ＲＡＭ</w:t>
      </w:r>
    </w:p>
    <w:p>
      <w:pPr>
        <w:spacing w:before="50" w:line="0" w:lineRule="atLeas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4、长V形架对圆柱定位，可限制工件的（      ）自由度。</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二个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三个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四个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五个   </w:t>
      </w:r>
    </w:p>
    <w:p>
      <w:pPr>
        <w:spacing w:before="50"/>
        <w:rPr>
          <w:rFonts w:hint="eastAsia" w:ascii="仿宋_GB2312" w:hAnsi="仿宋_GB2312" w:eastAsia="仿宋_GB2312" w:cs="仿宋_GB2312"/>
          <w:kern w:val="0"/>
          <w:sz w:val="28"/>
          <w:szCs w:val="28"/>
        </w:rPr>
      </w:pPr>
      <w:r>
        <w:rPr>
          <w:rFonts w:hint="eastAsia" w:ascii="仿宋_GB2312" w:hAnsi="仿宋_GB2312" w:eastAsia="仿宋_GB2312" w:cs="仿宋_GB2312"/>
          <w:sz w:val="28"/>
          <w:szCs w:val="28"/>
        </w:rPr>
        <w:t>5、</w:t>
      </w:r>
      <w:r>
        <w:rPr>
          <w:rFonts w:hint="eastAsia" w:ascii="仿宋_GB2312" w:hAnsi="仿宋_GB2312" w:eastAsia="仿宋_GB2312" w:cs="仿宋_GB2312"/>
          <w:kern w:val="0"/>
          <w:sz w:val="28"/>
          <w:szCs w:val="28"/>
        </w:rPr>
        <w:t>用水平仪检验机床导轨的直线度时，若把水平仪放在导轨的右端；气泡向右偏2格；若把水平仪放在导轨的左端，气泡向左偏2格，则此导轨是(      )状态。</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kern w:val="0"/>
          <w:sz w:val="28"/>
          <w:szCs w:val="28"/>
          <w:lang w:eastAsia="zh-CN"/>
        </w:rPr>
        <w:t>A、</w:t>
      </w:r>
      <w:r>
        <w:rPr>
          <w:rFonts w:hint="eastAsia" w:ascii="仿宋_GB2312" w:hAnsi="仿宋_GB2312" w:eastAsia="仿宋_GB2312" w:cs="仿宋_GB2312"/>
          <w:kern w:val="0"/>
          <w:sz w:val="28"/>
          <w:szCs w:val="28"/>
        </w:rPr>
        <w:t xml:space="preserve">中间凸      </w:t>
      </w:r>
      <w:r>
        <w:rPr>
          <w:rFonts w:hint="eastAsia" w:ascii="仿宋_GB2312" w:hAnsi="仿宋_GB2312" w:eastAsia="仿宋_GB2312" w:cs="仿宋_GB2312"/>
          <w:kern w:val="0"/>
          <w:sz w:val="28"/>
          <w:szCs w:val="28"/>
          <w:lang w:eastAsia="zh-CN"/>
        </w:rPr>
        <w:t>B、</w:t>
      </w:r>
      <w:r>
        <w:rPr>
          <w:rFonts w:hint="eastAsia" w:ascii="仿宋_GB2312" w:hAnsi="仿宋_GB2312" w:eastAsia="仿宋_GB2312" w:cs="仿宋_GB2312"/>
          <w:kern w:val="0"/>
          <w:sz w:val="28"/>
          <w:szCs w:val="28"/>
        </w:rPr>
        <w:t xml:space="preserve">中间凹     </w:t>
      </w:r>
      <w:r>
        <w:rPr>
          <w:rFonts w:hint="eastAsia" w:ascii="仿宋_GB2312" w:hAnsi="仿宋_GB2312" w:eastAsia="仿宋_GB2312" w:cs="仿宋_GB2312"/>
          <w:kern w:val="0"/>
          <w:sz w:val="28"/>
          <w:szCs w:val="28"/>
          <w:lang w:eastAsia="zh-CN"/>
        </w:rPr>
        <w:t>C、</w:t>
      </w:r>
      <w:r>
        <w:rPr>
          <w:rFonts w:hint="eastAsia" w:ascii="仿宋_GB2312" w:hAnsi="仿宋_GB2312" w:eastAsia="仿宋_GB2312" w:cs="仿宋_GB2312"/>
          <w:kern w:val="0"/>
          <w:sz w:val="28"/>
          <w:szCs w:val="28"/>
        </w:rPr>
        <w:t xml:space="preserve">不凸不凹     </w:t>
      </w:r>
      <w:r>
        <w:rPr>
          <w:rFonts w:hint="eastAsia" w:ascii="仿宋_GB2312" w:hAnsi="仿宋_GB2312" w:eastAsia="仿宋_GB2312" w:cs="仿宋_GB2312"/>
          <w:kern w:val="0"/>
          <w:sz w:val="28"/>
          <w:szCs w:val="28"/>
          <w:lang w:eastAsia="zh-CN"/>
        </w:rPr>
        <w:t>D、</w:t>
      </w:r>
      <w:r>
        <w:rPr>
          <w:rFonts w:hint="eastAsia" w:ascii="仿宋_GB2312" w:hAnsi="仿宋_GB2312" w:eastAsia="仿宋_GB2312" w:cs="仿宋_GB2312"/>
          <w:kern w:val="0"/>
          <w:sz w:val="28"/>
          <w:szCs w:val="28"/>
        </w:rPr>
        <w:t xml:space="preserve">扭曲  </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6、一般情况，制作金属切削刀具时，硬质合金刀具的前角（      ）高速钢刀具的前角。</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大于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等于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小于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都有可能</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7、闭环控制系统的位置检测装置装在（       ）。</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传动丝杠上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伺服电动机轴上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机床移动部件上</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数控装置中</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8、某轴直径为Ø30mm，当实际加工尺寸为Ø29.979mm时，允许的最大弯曲值为（      ）mm。</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0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0.01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0.021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0.015</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9、按照机床运动的控制轨迹分类，加工中心属于（       ）。</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点位控制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直线控制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轮廓控制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远程控制</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10、</w:t>
      </w:r>
      <w:r>
        <w:rPr>
          <w:rFonts w:hint="eastAsia" w:ascii="仿宋_GB2312" w:hAnsi="仿宋_GB2312" w:eastAsia="仿宋_GB2312" w:cs="仿宋_GB2312"/>
          <w:sz w:val="28"/>
          <w:szCs w:val="28"/>
        </w:rPr>
        <w:t>一般而言，增大工艺系统的（      ）才能有效地降低振动强度。</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刚度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强度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精度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硬度</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11、数控机床中把脉冲信号转换成机床移动部件运动的组成部分称为（    ）。</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控制介质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数控装置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伺服系统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机床本体</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color w:val="000000"/>
          <w:sz w:val="28"/>
          <w:szCs w:val="28"/>
          <w:lang w:val="fr-FR"/>
        </w:rPr>
        <w:t>12、</w:t>
      </w:r>
      <w:r>
        <w:rPr>
          <w:rFonts w:hint="eastAsia" w:ascii="仿宋_GB2312" w:hAnsi="仿宋_GB2312" w:eastAsia="仿宋_GB2312" w:cs="仿宋_GB2312"/>
          <w:sz w:val="28"/>
          <w:szCs w:val="28"/>
        </w:rPr>
        <w:t>数控机床的联动轴数是指机床数控装置的（      ）同时达到空间某一点的坐标数目。</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eastAsia="zh-CN"/>
        </w:rPr>
        <w:t>A、</w:t>
      </w:r>
      <w:r>
        <w:rPr>
          <w:rFonts w:hint="eastAsia" w:ascii="仿宋_GB2312" w:hAnsi="仿宋_GB2312" w:eastAsia="仿宋_GB2312" w:cs="仿宋_GB2312"/>
          <w:sz w:val="28"/>
          <w:szCs w:val="28"/>
          <w:lang w:val="fr-FR"/>
        </w:rPr>
        <w:t xml:space="preserve">电机         </w:t>
      </w:r>
      <w:r>
        <w:rPr>
          <w:rFonts w:hint="eastAsia" w:ascii="仿宋_GB2312" w:hAnsi="仿宋_GB2312" w:eastAsia="仿宋_GB2312" w:cs="仿宋_GB2312"/>
          <w:sz w:val="28"/>
          <w:szCs w:val="28"/>
          <w:lang w:val="fr-FR" w:eastAsia="zh-CN"/>
        </w:rPr>
        <w:t>B、</w:t>
      </w:r>
      <w:r>
        <w:rPr>
          <w:rFonts w:hint="eastAsia" w:ascii="仿宋_GB2312" w:hAnsi="仿宋_GB2312" w:eastAsia="仿宋_GB2312" w:cs="仿宋_GB2312"/>
          <w:sz w:val="28"/>
          <w:szCs w:val="28"/>
          <w:lang w:val="fr-FR"/>
        </w:rPr>
        <w:t xml:space="preserve">主轴           </w:t>
      </w:r>
      <w:r>
        <w:rPr>
          <w:rFonts w:hint="eastAsia" w:ascii="仿宋_GB2312" w:hAnsi="仿宋_GB2312" w:eastAsia="仿宋_GB2312" w:cs="仿宋_GB2312"/>
          <w:sz w:val="28"/>
          <w:szCs w:val="28"/>
          <w:lang w:val="fr-FR" w:eastAsia="zh-CN"/>
        </w:rPr>
        <w:t>C、</w:t>
      </w:r>
      <w:r>
        <w:rPr>
          <w:rFonts w:hint="eastAsia" w:ascii="仿宋_GB2312" w:hAnsi="仿宋_GB2312" w:eastAsia="仿宋_GB2312" w:cs="仿宋_GB2312"/>
          <w:sz w:val="28"/>
          <w:szCs w:val="28"/>
          <w:lang w:val="fr-FR"/>
        </w:rPr>
        <w:t xml:space="preserve">坐标轴            </w:t>
      </w:r>
      <w:r>
        <w:rPr>
          <w:rFonts w:hint="eastAsia" w:ascii="仿宋_GB2312" w:hAnsi="仿宋_GB2312" w:eastAsia="仿宋_GB2312" w:cs="仿宋_GB2312"/>
          <w:sz w:val="28"/>
          <w:szCs w:val="28"/>
          <w:lang w:val="fr-FR" w:eastAsia="zh-CN"/>
        </w:rPr>
        <w:t>D、</w:t>
      </w:r>
      <w:r>
        <w:rPr>
          <w:rFonts w:hint="eastAsia" w:ascii="仿宋_GB2312" w:hAnsi="仿宋_GB2312" w:eastAsia="仿宋_GB2312" w:cs="仿宋_GB2312"/>
          <w:sz w:val="28"/>
          <w:szCs w:val="28"/>
          <w:lang w:val="fr-FR"/>
        </w:rPr>
        <w:t>工件</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13、只要数控机床的伺服系统是开环的，一定没有（      ）装置。</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检测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反馈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输入通道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输出通道</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14、G19表示在（       ）平面内加工。</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XY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ZX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YZ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任意面</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15、在轮廓加工中，当零件轮廓有拐角时，刀具容易产生“超成”，解决的办法是再编程时，在接近拐角前适当地（     ）进给速度，过拐角后再逐渐恢复</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增加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降低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不变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任意</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16、（      ）是指机床上一个固定不变的极限点。</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机床原点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工件原点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换刀点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对刀点</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17、选择数控机床的精度等级应根据被加工工件（        ）的要求来确定。</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关键部位加工精度</w:t>
      </w:r>
      <w:r>
        <w:rPr>
          <w:rFonts w:hint="eastAsia" w:ascii="仿宋_GB2312" w:hAnsi="仿宋_GB2312" w:eastAsia="仿宋_GB2312" w:cs="仿宋_GB2312"/>
          <w:color w:val="000000"/>
          <w:sz w:val="28"/>
          <w:szCs w:val="28"/>
          <w:lang w:val="en-US" w:eastAsia="zh-CN"/>
        </w:rPr>
        <w:t xml:space="preserve"> B、</w:t>
      </w:r>
      <w:r>
        <w:rPr>
          <w:rFonts w:hint="eastAsia" w:ascii="仿宋_GB2312" w:hAnsi="仿宋_GB2312" w:eastAsia="仿宋_GB2312" w:cs="仿宋_GB2312"/>
          <w:color w:val="000000"/>
          <w:sz w:val="28"/>
          <w:szCs w:val="28"/>
        </w:rPr>
        <w:t xml:space="preserve">一般精度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长度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外径</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18、DDA法圆弧插补时，Y轴被积函数值等于（       ）的瞬时值。</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动点X坐标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动点Y坐标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动点Z坐标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不确定</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19、采用鉴幅测量时所加励磁电压应为（      ）</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同频同幅同相位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同频同幅相位不同</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同频不同幅同相位</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完全相等</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rPr>
        <w:t>20、光栅尺是（        ）。</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一种极为准确的直接测量位移的工具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一种数控系统的功能模块</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一种能够间接检测直线位移或角位移的伺服系统反馈元件</w:t>
      </w:r>
    </w:p>
    <w:p>
      <w:pPr>
        <w:spacing w:before="50"/>
        <w:rPr>
          <w:rFonts w:hint="eastAsia" w:ascii="仿宋_GB2312" w:hAnsi="仿宋_GB2312" w:eastAsia="仿宋_GB2312" w:cs="仿宋_GB2312"/>
          <w:color w:val="000000"/>
          <w:sz w:val="28"/>
          <w:szCs w:val="28"/>
        </w:rPr>
      </w:pP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一种能够间接检测直线位移的伺服系统反馈元件</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rPr>
        <w:t>21、 数控机床</w:t>
      </w:r>
      <w:r>
        <w:rPr>
          <w:rFonts w:hint="eastAsia" w:ascii="仿宋_GB2312" w:hAnsi="仿宋_GB2312" w:eastAsia="仿宋_GB2312" w:cs="仿宋_GB2312"/>
          <w:sz w:val="28"/>
          <w:szCs w:val="28"/>
        </w:rPr>
        <w:t>的旋转轴之一B轴是绕（       ）直线轴旋转的轴。</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color w:val="000000"/>
          <w:sz w:val="28"/>
          <w:szCs w:val="28"/>
          <w:lang w:eastAsia="zh-CN"/>
        </w:rPr>
        <w:t>A、</w:t>
      </w: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sz w:val="28"/>
          <w:szCs w:val="28"/>
        </w:rPr>
        <w:t xml:space="preserve">X轴        </w:t>
      </w:r>
      <w:r>
        <w:rPr>
          <w:rFonts w:hint="eastAsia" w:ascii="仿宋_GB2312" w:hAnsi="仿宋_GB2312" w:eastAsia="仿宋_GB2312" w:cs="仿宋_GB2312"/>
          <w:color w:val="000000"/>
          <w:sz w:val="28"/>
          <w:szCs w:val="28"/>
          <w:lang w:eastAsia="zh-CN"/>
        </w:rPr>
        <w:t>B、</w:t>
      </w: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sz w:val="28"/>
          <w:szCs w:val="28"/>
        </w:rPr>
        <w:t xml:space="preserve">Y轴         </w:t>
      </w:r>
      <w:r>
        <w:rPr>
          <w:rFonts w:hint="eastAsia" w:ascii="仿宋_GB2312" w:hAnsi="仿宋_GB2312" w:eastAsia="仿宋_GB2312" w:cs="仿宋_GB2312"/>
          <w:color w:val="000000"/>
          <w:sz w:val="28"/>
          <w:szCs w:val="28"/>
          <w:lang w:eastAsia="zh-CN"/>
        </w:rPr>
        <w:t>C、</w:t>
      </w:r>
      <w:r>
        <w:rPr>
          <w:rFonts w:hint="eastAsia" w:ascii="仿宋_GB2312" w:hAnsi="仿宋_GB2312" w:eastAsia="仿宋_GB2312" w:cs="仿宋_GB2312"/>
          <w:color w:val="000000"/>
          <w:sz w:val="28"/>
          <w:szCs w:val="28"/>
        </w:rPr>
        <w:t xml:space="preserve"> </w:t>
      </w:r>
      <w:r>
        <w:rPr>
          <w:rFonts w:hint="eastAsia" w:ascii="仿宋_GB2312" w:hAnsi="仿宋_GB2312" w:eastAsia="仿宋_GB2312" w:cs="仿宋_GB2312"/>
          <w:sz w:val="28"/>
          <w:szCs w:val="28"/>
        </w:rPr>
        <w:t xml:space="preserve">Z轴               </w:t>
      </w:r>
      <w:r>
        <w:rPr>
          <w:rFonts w:hint="eastAsia" w:ascii="仿宋_GB2312" w:hAnsi="仿宋_GB2312" w:eastAsia="仿宋_GB2312" w:cs="仿宋_GB2312"/>
          <w:color w:val="000000"/>
          <w:sz w:val="28"/>
          <w:szCs w:val="28"/>
          <w:lang w:eastAsia="zh-CN"/>
        </w:rPr>
        <w:t>D、</w:t>
      </w:r>
      <w:r>
        <w:rPr>
          <w:rFonts w:hint="eastAsia" w:ascii="仿宋_GB2312" w:hAnsi="仿宋_GB2312" w:eastAsia="仿宋_GB2312" w:cs="仿宋_GB2312"/>
          <w:color w:val="000000"/>
          <w:sz w:val="28"/>
          <w:szCs w:val="28"/>
        </w:rPr>
        <w:t xml:space="preserve"> W</w:t>
      </w:r>
      <w:r>
        <w:rPr>
          <w:rFonts w:hint="eastAsia" w:ascii="仿宋_GB2312" w:hAnsi="仿宋_GB2312" w:eastAsia="仿宋_GB2312" w:cs="仿宋_GB2312"/>
          <w:sz w:val="28"/>
          <w:szCs w:val="28"/>
        </w:rPr>
        <w:t>轴</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rPr>
        <w:t>22、同步带传动是一种综合了（       ）传动优点的新型传动。</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eastAsia="zh-CN"/>
        </w:rPr>
        <w:t>A、</w:t>
      </w:r>
      <w:r>
        <w:rPr>
          <w:rFonts w:hint="eastAsia" w:ascii="仿宋_GB2312" w:hAnsi="仿宋_GB2312" w:eastAsia="仿宋_GB2312" w:cs="仿宋_GB2312"/>
          <w:sz w:val="28"/>
          <w:szCs w:val="28"/>
          <w:lang w:val="fr-FR"/>
        </w:rPr>
        <w:t xml:space="preserve">三角带、齿轮     </w:t>
      </w:r>
      <w:r>
        <w:rPr>
          <w:rFonts w:hint="eastAsia" w:ascii="仿宋_GB2312" w:hAnsi="仿宋_GB2312" w:eastAsia="仿宋_GB2312" w:cs="仿宋_GB2312"/>
          <w:sz w:val="28"/>
          <w:szCs w:val="28"/>
          <w:lang w:val="fr-FR" w:eastAsia="zh-CN"/>
        </w:rPr>
        <w:t>B、</w:t>
      </w:r>
      <w:r>
        <w:rPr>
          <w:rFonts w:hint="eastAsia" w:ascii="仿宋_GB2312" w:hAnsi="仿宋_GB2312" w:eastAsia="仿宋_GB2312" w:cs="仿宋_GB2312"/>
          <w:sz w:val="28"/>
          <w:szCs w:val="28"/>
          <w:lang w:val="fr-FR"/>
        </w:rPr>
        <w:t xml:space="preserve">带、链     </w:t>
      </w:r>
      <w:r>
        <w:rPr>
          <w:rFonts w:hint="eastAsia" w:ascii="仿宋_GB2312" w:hAnsi="仿宋_GB2312" w:eastAsia="仿宋_GB2312" w:cs="仿宋_GB2312"/>
          <w:sz w:val="28"/>
          <w:szCs w:val="28"/>
          <w:lang w:val="fr-FR" w:eastAsia="zh-CN"/>
        </w:rPr>
        <w:t>C、</w:t>
      </w:r>
      <w:r>
        <w:rPr>
          <w:rFonts w:hint="eastAsia" w:ascii="仿宋_GB2312" w:hAnsi="仿宋_GB2312" w:eastAsia="仿宋_GB2312" w:cs="仿宋_GB2312"/>
          <w:sz w:val="28"/>
          <w:szCs w:val="28"/>
          <w:lang w:val="fr-FR"/>
        </w:rPr>
        <w:t>链、齿轮</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fr-FR"/>
        </w:rPr>
        <w:t xml:space="preserve"> </w:t>
      </w:r>
      <w:r>
        <w:rPr>
          <w:rFonts w:hint="eastAsia" w:ascii="仿宋_GB2312" w:hAnsi="仿宋_GB2312" w:eastAsia="仿宋_GB2312" w:cs="仿宋_GB2312"/>
          <w:sz w:val="28"/>
          <w:szCs w:val="28"/>
          <w:lang w:val="fr-FR" w:eastAsia="zh-CN"/>
        </w:rPr>
        <w:t>D、</w:t>
      </w:r>
      <w:r>
        <w:rPr>
          <w:rFonts w:hint="eastAsia" w:ascii="仿宋_GB2312" w:hAnsi="仿宋_GB2312" w:eastAsia="仿宋_GB2312" w:cs="仿宋_GB2312"/>
          <w:sz w:val="28"/>
          <w:szCs w:val="28"/>
          <w:lang w:val="fr-FR"/>
        </w:rPr>
        <w:t>齿轮、齿条</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rPr>
        <w:t>23、机床坐标系判定方法采用右手直角的卡尔坐标系。增大工件和刀具距离的方向是（       ）</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eastAsia="zh-CN"/>
        </w:rPr>
        <w:t>A、</w:t>
      </w:r>
      <w:r>
        <w:rPr>
          <w:rFonts w:hint="eastAsia" w:ascii="仿宋_GB2312" w:hAnsi="仿宋_GB2312" w:eastAsia="仿宋_GB2312" w:cs="仿宋_GB2312"/>
          <w:sz w:val="28"/>
          <w:szCs w:val="28"/>
          <w:lang w:val="fr-FR"/>
        </w:rPr>
        <w:t xml:space="preserve">负方向    </w:t>
      </w:r>
      <w:r>
        <w:rPr>
          <w:rFonts w:hint="eastAsia" w:ascii="仿宋_GB2312" w:hAnsi="仿宋_GB2312" w:eastAsia="仿宋_GB2312" w:cs="仿宋_GB2312"/>
          <w:sz w:val="28"/>
          <w:szCs w:val="28"/>
          <w:lang w:val="fr-FR" w:eastAsia="zh-CN"/>
        </w:rPr>
        <w:t>B、</w:t>
      </w:r>
      <w:r>
        <w:rPr>
          <w:rFonts w:hint="eastAsia" w:ascii="仿宋_GB2312" w:hAnsi="仿宋_GB2312" w:eastAsia="仿宋_GB2312" w:cs="仿宋_GB2312"/>
          <w:sz w:val="28"/>
          <w:szCs w:val="28"/>
          <w:lang w:val="fr-FR"/>
        </w:rPr>
        <w:t xml:space="preserve">正方向        </w:t>
      </w:r>
      <w:r>
        <w:rPr>
          <w:rFonts w:hint="eastAsia" w:ascii="仿宋_GB2312" w:hAnsi="仿宋_GB2312" w:eastAsia="仿宋_GB2312" w:cs="仿宋_GB2312"/>
          <w:sz w:val="28"/>
          <w:szCs w:val="28"/>
          <w:lang w:val="fr-FR" w:eastAsia="zh-CN"/>
        </w:rPr>
        <w:t>C、</w:t>
      </w:r>
      <w:r>
        <w:rPr>
          <w:rFonts w:hint="eastAsia" w:ascii="仿宋_GB2312" w:hAnsi="仿宋_GB2312" w:eastAsia="仿宋_GB2312" w:cs="仿宋_GB2312"/>
          <w:sz w:val="28"/>
          <w:szCs w:val="28"/>
          <w:lang w:val="fr-FR"/>
        </w:rPr>
        <w:t xml:space="preserve">任意方向    </w:t>
      </w:r>
      <w:r>
        <w:rPr>
          <w:rFonts w:hint="eastAsia" w:ascii="仿宋_GB2312" w:hAnsi="仿宋_GB2312" w:eastAsia="仿宋_GB2312" w:cs="仿宋_GB2312"/>
          <w:sz w:val="28"/>
          <w:szCs w:val="28"/>
          <w:lang w:val="fr-FR" w:eastAsia="zh-CN"/>
        </w:rPr>
        <w:t>D、</w:t>
      </w:r>
      <w:r>
        <w:rPr>
          <w:rFonts w:hint="eastAsia" w:ascii="仿宋_GB2312" w:hAnsi="仿宋_GB2312" w:eastAsia="仿宋_GB2312" w:cs="仿宋_GB2312"/>
          <w:sz w:val="28"/>
          <w:szCs w:val="28"/>
          <w:lang w:val="fr-FR"/>
        </w:rPr>
        <w:t>条件不足不确定</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rPr>
        <w:t>24、为提高工件的径向尺寸精度，X向的脉冲当量取Z向的（       ）</w:t>
      </w:r>
    </w:p>
    <w:p>
      <w:pPr>
        <w:spacing w:before="50"/>
        <w:rPr>
          <w:rFonts w:hint="eastAsia" w:ascii="仿宋_GB2312" w:hAnsi="仿宋_GB2312" w:eastAsia="仿宋_GB2312" w:cs="仿宋_GB2312"/>
          <w:sz w:val="28"/>
          <w:szCs w:val="28"/>
          <w:lang w:val="fr-FR"/>
        </w:rPr>
      </w:pPr>
      <w:r>
        <w:rPr>
          <w:rFonts w:hint="eastAsia" w:ascii="仿宋_GB2312" w:hAnsi="仿宋_GB2312" w:eastAsia="仿宋_GB2312" w:cs="仿宋_GB2312"/>
          <w:sz w:val="28"/>
          <w:szCs w:val="28"/>
          <w:lang w:val="fr-FR" w:eastAsia="zh-CN"/>
        </w:rPr>
        <w:t>A、</w:t>
      </w:r>
      <w:r>
        <w:rPr>
          <w:rFonts w:hint="eastAsia" w:ascii="仿宋_GB2312" w:hAnsi="仿宋_GB2312" w:eastAsia="仿宋_GB2312" w:cs="仿宋_GB2312"/>
          <w:sz w:val="28"/>
          <w:szCs w:val="28"/>
          <w:lang w:val="fr-FR"/>
        </w:rPr>
        <w:t xml:space="preserve">一半         </w:t>
      </w:r>
      <w:r>
        <w:rPr>
          <w:rFonts w:hint="eastAsia" w:ascii="仿宋_GB2312" w:hAnsi="仿宋_GB2312" w:eastAsia="仿宋_GB2312" w:cs="仿宋_GB2312"/>
          <w:sz w:val="28"/>
          <w:szCs w:val="28"/>
          <w:lang w:val="fr-FR" w:eastAsia="zh-CN"/>
        </w:rPr>
        <w:t>B、</w:t>
      </w:r>
      <w:r>
        <w:rPr>
          <w:rFonts w:hint="eastAsia" w:ascii="仿宋_GB2312" w:hAnsi="仿宋_GB2312" w:eastAsia="仿宋_GB2312" w:cs="仿宋_GB2312"/>
          <w:sz w:val="28"/>
          <w:szCs w:val="28"/>
          <w:lang w:val="fr-FR"/>
        </w:rPr>
        <w:t xml:space="preserve">1倍          </w:t>
      </w:r>
      <w:r>
        <w:rPr>
          <w:rFonts w:hint="eastAsia" w:ascii="仿宋_GB2312" w:hAnsi="仿宋_GB2312" w:eastAsia="仿宋_GB2312" w:cs="仿宋_GB2312"/>
          <w:sz w:val="28"/>
          <w:szCs w:val="28"/>
          <w:lang w:val="fr-FR" w:eastAsia="zh-CN"/>
        </w:rPr>
        <w:t>C、</w:t>
      </w:r>
      <w:r>
        <w:rPr>
          <w:rFonts w:hint="eastAsia" w:ascii="仿宋_GB2312" w:hAnsi="仿宋_GB2312" w:eastAsia="仿宋_GB2312" w:cs="仿宋_GB2312"/>
          <w:sz w:val="28"/>
          <w:szCs w:val="28"/>
          <w:lang w:val="fr-FR"/>
        </w:rPr>
        <w:t xml:space="preserve"> 1.5倍         </w:t>
      </w:r>
      <w:r>
        <w:rPr>
          <w:rFonts w:hint="eastAsia" w:ascii="仿宋_GB2312" w:hAnsi="仿宋_GB2312" w:eastAsia="仿宋_GB2312" w:cs="仿宋_GB2312"/>
          <w:sz w:val="28"/>
          <w:szCs w:val="28"/>
          <w:lang w:val="fr-FR" w:eastAsia="zh-CN"/>
        </w:rPr>
        <w:t>D、</w:t>
      </w:r>
      <w:r>
        <w:rPr>
          <w:rFonts w:hint="eastAsia" w:ascii="仿宋_GB2312" w:hAnsi="仿宋_GB2312" w:eastAsia="仿宋_GB2312" w:cs="仿宋_GB2312"/>
          <w:sz w:val="28"/>
          <w:szCs w:val="28"/>
          <w:lang w:val="fr-FR"/>
        </w:rPr>
        <w:t xml:space="preserve">2倍 </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25、加工中心用刀具与数控铣床用刀具的区别（         ）</w:t>
      </w:r>
    </w:p>
    <w:p>
      <w:pPr>
        <w:spacing w:before="50"/>
        <w:ind w:left="-209" w:leftChars="-95" w:right="-440" w:rightChars="-200" w:firstLine="397" w:firstLineChars="142"/>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刀柄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刀具材料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刀具角度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拉钉</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26、加工中心编程与数控铣床编程的主要区别（        ）</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指令格式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换刀程序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宏程序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指令功能</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27、Z轴方向尺寸相对较小的零件加工，最适合用（         ）加工</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立式加工中心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卧式加工中心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卧式铣床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车削加工中心</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28、宏程序中的#110属于（        ）</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公共变量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局部变量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系统变量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常数</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29、有些零件需要在不同的位置上重复加同样的轮廓形状，应采用（         ）</w:t>
      </w:r>
    </w:p>
    <w:p>
      <w:pPr>
        <w:spacing w:before="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比例加工功能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镜像功能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旋转功能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子程序调用功能</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30、以圆弧规测量工件凸圆弧，若仅二端接触，是因为工件的圆弧半径（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A、太大       B、太小       C、准确        D、大小不均匀</w:t>
      </w:r>
    </w:p>
    <w:p>
      <w:pPr>
        <w:numPr>
          <w:ilvl w:val="0"/>
          <w:numId w:val="0"/>
        </w:numPr>
        <w:snapToGrid w:val="0"/>
        <w:spacing w:after="156" w:afterLines="50" w:line="360" w:lineRule="auto"/>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numPr>
          <w:ilvl w:val="0"/>
          <w:numId w:val="0"/>
        </w:numPr>
        <w:snapToGrid w:val="0"/>
        <w:spacing w:after="156" w:afterLines="50" w:line="360" w:lineRule="auto"/>
        <w:rPr>
          <w:rFonts w:hint="eastAsia" w:ascii="仿宋_GB2312" w:hAnsi="仿宋_GB2312" w:eastAsia="仿宋_GB2312" w:cs="仿宋_GB2312"/>
          <w:b/>
          <w:sz w:val="28"/>
          <w:szCs w:val="28"/>
          <w:lang w:val="en-US" w:eastAsia="zh-CN"/>
        </w:rPr>
      </w:pPr>
    </w:p>
    <w:p>
      <w:pPr>
        <w:pStyle w:val="2"/>
        <w:rPr>
          <w:rFonts w:hint="eastAsia"/>
          <w:lang w:val="en-US" w:eastAsia="zh-CN"/>
        </w:rPr>
      </w:pPr>
    </w:p>
    <w:p>
      <w:pPr>
        <w:numPr>
          <w:ilvl w:val="0"/>
          <w:numId w:val="1"/>
        </w:numPr>
        <w:snapToGrid w:val="0"/>
        <w:spacing w:after="156" w:afterLines="50" w:line="360" w:lineRule="auto"/>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rPr>
        <w:t>单项选择题</w:t>
      </w:r>
      <w:r>
        <w:rPr>
          <w:rFonts w:hint="eastAsia" w:ascii="仿宋_GB2312" w:hAnsi="仿宋_GB2312" w:eastAsia="仿宋_GB2312" w:cs="仿宋_GB2312"/>
          <w:b/>
          <w:sz w:val="28"/>
          <w:szCs w:val="28"/>
          <w:lang w:val="en-US" w:eastAsia="zh-CN"/>
        </w:rPr>
        <w:t>61-90</w:t>
      </w:r>
    </w:p>
    <w:p>
      <w:pPr>
        <w:numPr>
          <w:ilvl w:val="0"/>
          <w:numId w:val="4"/>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2.D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3.C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4.D</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5.B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6.B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7.B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8.D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9.A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10.C </w:t>
      </w:r>
    </w:p>
    <w:p>
      <w:pPr>
        <w:numPr>
          <w:ilvl w:val="0"/>
          <w:numId w:val="0"/>
        </w:numPr>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US" w:eastAsia="zh-CN"/>
        </w:rPr>
        <w:t>11.</w:t>
      </w:r>
      <w:r>
        <w:rPr>
          <w:rFonts w:hint="eastAsia" w:ascii="仿宋_GB2312" w:hAnsi="仿宋_GB2312" w:eastAsia="仿宋_GB2312" w:cs="仿宋_GB2312"/>
          <w:sz w:val="28"/>
          <w:szCs w:val="28"/>
        </w:rPr>
        <w:t>B  12.A  13.</w:t>
      </w:r>
      <w:r>
        <w:rPr>
          <w:rFonts w:hint="eastAsia" w:ascii="仿宋_GB2312" w:hAnsi="仿宋_GB2312" w:eastAsia="仿宋_GB2312" w:cs="仿宋_GB2312"/>
          <w:sz w:val="28"/>
          <w:szCs w:val="28"/>
          <w:lang w:val="en-GB"/>
        </w:rPr>
        <w:t xml:space="preserve">C  </w:t>
      </w:r>
      <w:r>
        <w:rPr>
          <w:rFonts w:hint="eastAsia" w:ascii="仿宋_GB2312" w:hAnsi="仿宋_GB2312" w:eastAsia="仿宋_GB2312" w:cs="仿宋_GB2312"/>
          <w:sz w:val="28"/>
          <w:szCs w:val="28"/>
        </w:rPr>
        <w:t>14.C  15.B  16.B  17.</w:t>
      </w:r>
      <w:r>
        <w:rPr>
          <w:rFonts w:hint="eastAsia" w:ascii="仿宋_GB2312" w:hAnsi="仿宋_GB2312" w:eastAsia="仿宋_GB2312" w:cs="仿宋_GB2312"/>
          <w:sz w:val="28"/>
          <w:szCs w:val="28"/>
          <w:lang w:val="en-GB"/>
        </w:rPr>
        <w:t xml:space="preserve">A  </w:t>
      </w:r>
      <w:r>
        <w:rPr>
          <w:rFonts w:hint="eastAsia" w:ascii="仿宋_GB2312" w:hAnsi="仿宋_GB2312" w:eastAsia="仿宋_GB2312" w:cs="仿宋_GB2312"/>
          <w:sz w:val="28"/>
          <w:szCs w:val="28"/>
        </w:rPr>
        <w:t xml:space="preserve">18.C  19.A  </w:t>
      </w:r>
      <w:r>
        <w:rPr>
          <w:rFonts w:hint="eastAsia" w:ascii="仿宋_GB2312" w:hAnsi="仿宋_GB2312" w:eastAsia="仿宋_GB2312" w:cs="仿宋_GB2312"/>
          <w:sz w:val="28"/>
          <w:szCs w:val="28"/>
          <w:lang w:val="en-GB"/>
        </w:rPr>
        <w:t xml:space="preserve">20.A </w:t>
      </w:r>
    </w:p>
    <w:p>
      <w:pPr>
        <w:numPr>
          <w:ilvl w:val="0"/>
          <w:numId w:val="0"/>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rPr>
        <w:t>21.</w:t>
      </w:r>
      <w:r>
        <w:rPr>
          <w:rFonts w:hint="eastAsia" w:ascii="仿宋_GB2312" w:hAnsi="仿宋_GB2312" w:eastAsia="仿宋_GB2312" w:cs="仿宋_GB2312"/>
          <w:sz w:val="28"/>
          <w:szCs w:val="28"/>
        </w:rPr>
        <w:t>B</w:t>
      </w:r>
      <w:r>
        <w:rPr>
          <w:rFonts w:hint="eastAsia" w:ascii="仿宋_GB2312" w:hAnsi="仿宋_GB2312" w:eastAsia="仿宋_GB2312" w:cs="仿宋_GB2312"/>
          <w:sz w:val="28"/>
          <w:szCs w:val="28"/>
          <w:lang w:val="en-GB"/>
        </w:rPr>
        <w:t xml:space="preserve">  22.</w:t>
      </w: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lang w:val="en-GB"/>
        </w:rPr>
        <w:t xml:space="preserve">  23.</w:t>
      </w:r>
      <w:r>
        <w:rPr>
          <w:rFonts w:hint="eastAsia" w:ascii="仿宋_GB2312" w:hAnsi="仿宋_GB2312" w:eastAsia="仿宋_GB2312" w:cs="仿宋_GB2312"/>
          <w:sz w:val="28"/>
          <w:szCs w:val="28"/>
        </w:rPr>
        <w:t>B</w:t>
      </w:r>
      <w:r>
        <w:rPr>
          <w:rFonts w:hint="eastAsia" w:ascii="仿宋_GB2312" w:hAnsi="仿宋_GB2312" w:eastAsia="仿宋_GB2312" w:cs="仿宋_GB2312"/>
          <w:sz w:val="28"/>
          <w:szCs w:val="28"/>
          <w:lang w:val="en-GB"/>
        </w:rPr>
        <w:t xml:space="preserve">  24.</w:t>
      </w: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lang w:val="en-GB"/>
        </w:rPr>
        <w:t xml:space="preserve">  25.</w:t>
      </w:r>
      <w:r>
        <w:rPr>
          <w:rFonts w:hint="eastAsia" w:ascii="仿宋_GB2312" w:hAnsi="仿宋_GB2312" w:eastAsia="仿宋_GB2312" w:cs="仿宋_GB2312"/>
          <w:sz w:val="28"/>
          <w:szCs w:val="28"/>
        </w:rPr>
        <w:t>B</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26.</w:t>
      </w:r>
      <w:r>
        <w:rPr>
          <w:rFonts w:hint="eastAsia" w:ascii="仿宋_GB2312" w:hAnsi="仿宋_GB2312" w:eastAsia="仿宋_GB2312" w:cs="仿宋_GB2312"/>
          <w:sz w:val="28"/>
          <w:szCs w:val="28"/>
        </w:rPr>
        <w:t>D</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27.</w:t>
      </w: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lang w:val="en-GB"/>
        </w:rPr>
        <w:t xml:space="preserve">  28.</w:t>
      </w:r>
      <w:r>
        <w:rPr>
          <w:rFonts w:hint="eastAsia" w:ascii="仿宋_GB2312" w:hAnsi="仿宋_GB2312" w:eastAsia="仿宋_GB2312" w:cs="仿宋_GB2312"/>
          <w:sz w:val="28"/>
          <w:szCs w:val="28"/>
        </w:rPr>
        <w:t>B</w:t>
      </w:r>
      <w:r>
        <w:rPr>
          <w:rFonts w:hint="eastAsia" w:ascii="仿宋_GB2312" w:hAnsi="仿宋_GB2312" w:eastAsia="仿宋_GB2312" w:cs="仿宋_GB2312"/>
          <w:sz w:val="28"/>
          <w:szCs w:val="28"/>
          <w:lang w:val="en-GB"/>
        </w:rPr>
        <w:t xml:space="preserve">  29.D  30.</w:t>
      </w:r>
      <w:r>
        <w:rPr>
          <w:rFonts w:hint="eastAsia" w:ascii="仿宋_GB2312" w:hAnsi="仿宋_GB2312" w:eastAsia="仿宋_GB2312" w:cs="仿宋_GB2312"/>
          <w:sz w:val="28"/>
          <w:szCs w:val="28"/>
        </w:rPr>
        <w:t>A</w:t>
      </w:r>
    </w:p>
    <w:p>
      <w:pPr>
        <w:widowControl w:val="0"/>
        <w:numPr>
          <w:ilvl w:val="0"/>
          <w:numId w:val="0"/>
        </w:numPr>
        <w:snapToGrid w:val="0"/>
        <w:spacing w:after="156" w:afterLines="50" w:line="360" w:lineRule="auto"/>
        <w:jc w:val="both"/>
        <w:rPr>
          <w:rFonts w:hint="eastAsia" w:ascii="仿宋_GB2312" w:hAnsi="仿宋_GB2312" w:eastAsia="仿宋_GB2312" w:cs="仿宋_GB2312"/>
          <w:b/>
          <w:sz w:val="28"/>
          <w:szCs w:val="28"/>
          <w:lang w:val="en-US" w:eastAsia="zh-CN"/>
        </w:rPr>
      </w:pP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1．同一表面有不同的表面粗糙度时，须用（     ）分界，并标出相应的表面粗糙度代号及尺寸。</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粗实线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细实线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虚线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点划线</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2．切削脆性金属材料时，材料的塑性很小，在刀具前角较小、切削厚度较大的情况下，容易产生（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带状切屑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挤裂切屑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单元切屑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崩碎切屑</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3．螺纹的公称直径是指（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螺纹小径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螺纹中径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螺纹大径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螺纹分度圆直径</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4．用来确定生产对象上几何要素间的（     ）所依据的那些点、线、面称为基准。</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尺寸关系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位置关系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距离关系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几何关系</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5．在标准中心距条件下，（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节圆和分度圆分离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节圆和分度圆重合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啮合角大于齿形角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啮合角小于齿形角</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6．用于制造低速、手动工具，如锉刀、手用锯条等应选用的刀具材料为（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合金工具钢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碳素工具钢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高速工具钢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硬质合金</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7．液压传动中，能将压力转换为驱动工作部件机械能的能量转换元件是（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动力元件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执行元件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控制元件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辅助元件</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8．电气控制原理图中各电器元件的平常位置是指（     ）情况下的位置。</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正常工作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任意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通电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未通电</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9．当工件以平面定位时，下面的误差基本上可以忽略不计的是（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基准位移误差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基准不重合误差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定位误差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夹紧误差</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10．为减小工件淬火后的脆性，降低内应力，对工件应采取的热处理是（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退火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正火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回火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渗碳</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11．调压回路的重要液压元件是（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减压阀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溢流阀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节流阀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换向阀</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12．若电动机在启动时发出“嗡嗡”声，其可能的原因是（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电流过大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轴承损坏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接触器故障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热继电器动作</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rPr>
        <w:t>13．</w:t>
      </w:r>
      <w:r>
        <w:rPr>
          <w:rFonts w:hint="eastAsia" w:ascii="仿宋_GB2312" w:hAnsi="仿宋_GB2312" w:eastAsia="仿宋_GB2312" w:cs="仿宋_GB2312"/>
          <w:sz w:val="28"/>
          <w:szCs w:val="28"/>
          <w:lang w:val="en-GB"/>
        </w:rPr>
        <w:t>数控机床加工调试中遇到问题想停机应先停止（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冷却液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主运动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进给运动 </w:t>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lang w:val="en-GB" w:eastAsia="zh-CN"/>
        </w:rPr>
        <w:t>、</w:t>
      </w:r>
      <w:r>
        <w:rPr>
          <w:rFonts w:hint="eastAsia" w:ascii="仿宋_GB2312" w:hAnsi="仿宋_GB2312" w:eastAsia="仿宋_GB2312" w:cs="仿宋_GB2312"/>
          <w:sz w:val="28"/>
          <w:szCs w:val="28"/>
          <w:lang w:val="en-GB"/>
        </w:rPr>
        <w:t xml:space="preserve"> 辅助运动</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14数控机床进给系统减小运动件的摩擦阻力和动静摩擦力之差，是为了提高数控机床进给系统的（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传动精度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运动精度和刚度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快速响应性能和运动精度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传动精度和刚度</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15．全闭环进给伺服系统的数控机床，其定位精度主要取决于（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伺服单元    </w:t>
      </w:r>
      <w:r>
        <w:rPr>
          <w:rFonts w:hint="eastAsia" w:ascii="仿宋_GB2312" w:hAnsi="仿宋_GB2312" w:eastAsia="仿宋_GB2312" w:cs="仿宋_GB2312"/>
          <w:sz w:val="28"/>
          <w:szCs w:val="28"/>
          <w:lang w:eastAsia="zh-CN"/>
        </w:rPr>
        <w:t xml:space="preserve">B、 </w:t>
      </w:r>
      <w:r>
        <w:rPr>
          <w:rFonts w:hint="eastAsia" w:ascii="仿宋_GB2312" w:hAnsi="仿宋_GB2312" w:eastAsia="仿宋_GB2312" w:cs="仿宋_GB2312"/>
          <w:sz w:val="28"/>
          <w:szCs w:val="28"/>
        </w:rPr>
        <w:t xml:space="preserve">检测装置的精度   </w:t>
      </w:r>
      <w:r>
        <w:rPr>
          <w:rFonts w:hint="eastAsia" w:ascii="仿宋_GB2312" w:hAnsi="仿宋_GB2312" w:eastAsia="仿宋_GB2312" w:cs="仿宋_GB2312"/>
          <w:sz w:val="28"/>
          <w:szCs w:val="28"/>
          <w:lang w:eastAsia="zh-CN"/>
        </w:rPr>
        <w:t xml:space="preserve">C、 </w:t>
      </w:r>
      <w:r>
        <w:rPr>
          <w:rFonts w:hint="eastAsia" w:ascii="仿宋_GB2312" w:hAnsi="仿宋_GB2312" w:eastAsia="仿宋_GB2312" w:cs="仿宋_GB2312"/>
          <w:sz w:val="28"/>
          <w:szCs w:val="28"/>
        </w:rPr>
        <w:t xml:space="preserve">机床传动机构的精度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 D</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rPr>
        <w:t>控制系统</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16．影响卧式加工中心调头镗二孔不同轴度的主要原因是（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机床的几何精度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机床的定位精度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机床的切削精度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rPr>
        <w:t>转台分度精度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17．执行下列程序的轨迹图形是（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G90 G00 X200.0 Y40.0</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G03 X140.0 Y100.0 I-60.0 F300</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半径为R60的1/4圆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半径为R60的1/2圆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直径为R60的1/4圆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 xml:space="preserve"> 直径为R60的1/2圆</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18．数控系统所规定的最小设定单位就是（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数控机床的运动精度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机床的加工精度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脉冲当量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 xml:space="preserve"> 数控机床的传动精度</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19．在“机床锁定”方式下，进行自动运行，（     ）功能被锁定。</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进给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刀架转位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rPr>
        <w:t xml:space="preserve"> 主轴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rPr>
        <w:t xml:space="preserve"> 冷却</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rPr>
        <w:t>20．</w:t>
      </w:r>
      <w:r>
        <w:rPr>
          <w:rFonts w:hint="eastAsia" w:ascii="仿宋_GB2312" w:hAnsi="仿宋_GB2312" w:eastAsia="仿宋_GB2312" w:cs="仿宋_GB2312"/>
          <w:sz w:val="28"/>
          <w:szCs w:val="28"/>
          <w:lang w:val="en-GB"/>
        </w:rPr>
        <w:t>在加工中心上铣一个圆形零件(内轮廓),如果使用的铣刀直径比原来小2mm,则加工后的圆形直径()。</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小2mm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小1mm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大2mm</w:t>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 xml:space="preserve"> 大1mm</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21．位置检测元件从检测方式来分可分为（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绝对测量和相对测量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直接测量和间接测量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接触测量和非接触测量</w:t>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主动测量和被动测量</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22．G17、G18、G19指令可用来选择（ ）的平面。</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直线插补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曲线插补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刀具半径补偿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 xml:space="preserve"> 刀具长度补偿</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     ）数控机床只允许在各个自然坐标轴上移动，在运动过程中进行加工。</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点位控制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点位直线控制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轮廓控制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开环控制</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GB"/>
        </w:rPr>
        <w:t>24．</w:t>
      </w:r>
      <w:r>
        <w:rPr>
          <w:rFonts w:hint="eastAsia" w:ascii="仿宋_GB2312" w:hAnsi="仿宋_GB2312" w:eastAsia="仿宋_GB2312" w:cs="仿宋_GB2312"/>
          <w:sz w:val="28"/>
          <w:szCs w:val="28"/>
        </w:rPr>
        <w:t>编程人员在数控编程和加工时使用的坐标系是(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右手直角笛卡尔坐标系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机床坐标系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工件坐标系                      </w:t>
      </w:r>
      <w:r>
        <w:rPr>
          <w:rFonts w:hint="eastAsia" w:ascii="仿宋_GB2312" w:hAnsi="仿宋_GB2312" w:eastAsia="仿宋_GB2312" w:cs="仿宋_GB2312"/>
          <w:sz w:val="28"/>
          <w:szCs w:val="28"/>
          <w:lang w:eastAsia="zh-CN"/>
        </w:rPr>
        <w:t>D、</w:t>
      </w:r>
      <w:r>
        <w:rPr>
          <w:rFonts w:hint="eastAsia" w:ascii="仿宋_GB2312" w:hAnsi="仿宋_GB2312" w:eastAsia="仿宋_GB2312" w:cs="仿宋_GB2312"/>
          <w:sz w:val="28"/>
          <w:szCs w:val="28"/>
        </w:rPr>
        <w:t>参考坐标系</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25．在编制加工中心的程序时应正确选择（     ）的位置，要避免刀具交换时碰工件或夹具。</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对刀点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rPr>
        <w:t xml:space="preserve"> 换刀点        </w:t>
      </w:r>
      <w:r>
        <w:rPr>
          <w:rFonts w:hint="eastAsia" w:ascii="仿宋_GB2312" w:hAnsi="仿宋_GB2312" w:eastAsia="仿宋_GB2312" w:cs="仿宋_GB2312"/>
          <w:sz w:val="28"/>
          <w:szCs w:val="28"/>
          <w:lang w:eastAsia="zh-CN"/>
        </w:rPr>
        <w:t>C、</w:t>
      </w:r>
      <w:r>
        <w:rPr>
          <w:rFonts w:hint="eastAsia" w:ascii="仿宋_GB2312" w:hAnsi="仿宋_GB2312" w:eastAsia="仿宋_GB2312" w:cs="仿宋_GB2312"/>
          <w:sz w:val="28"/>
          <w:szCs w:val="28"/>
        </w:rPr>
        <w:t xml:space="preserve"> 零点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参考点</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26．旋转型检测元件有旋转变压器、脉冲编码器和（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感应同步器</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光栅尺</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激光干涉仪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rPr>
        <w:t xml:space="preserve"> 测速发电机</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27．加工变斜角零件的变斜角面应选用（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面铣刀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成形铣刀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鼓形铣刀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立铣刀</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28．数控机床加工位置精度高的孔系零件时最好采用（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依次定位      </w:t>
      </w:r>
      <w:r>
        <w:rPr>
          <w:rFonts w:hint="eastAsia" w:ascii="仿宋_GB2312" w:hAnsi="仿宋_GB2312" w:eastAsia="仿宋_GB2312" w:cs="仿宋_GB2312"/>
          <w:sz w:val="28"/>
          <w:szCs w:val="28"/>
          <w:lang w:eastAsia="zh-CN"/>
        </w:rPr>
        <w:t>B</w:t>
      </w:r>
      <w:r>
        <w:rPr>
          <w:rFonts w:hint="eastAsia" w:ascii="仿宋_GB2312" w:hAnsi="仿宋_GB2312" w:eastAsia="仿宋_GB2312" w:cs="仿宋_GB2312"/>
          <w:sz w:val="28"/>
          <w:szCs w:val="28"/>
          <w:lang w:val="en-GB" w:eastAsia="zh-CN"/>
        </w:rPr>
        <w:t>、</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同向定位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 xml:space="preserve">切向进刀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rPr>
        <w:t>先粗后精</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rPr>
        <w:t>29．</w:t>
      </w:r>
      <w:r>
        <w:rPr>
          <w:rFonts w:hint="eastAsia" w:ascii="仿宋_GB2312" w:hAnsi="仿宋_GB2312" w:eastAsia="仿宋_GB2312" w:cs="仿宋_GB2312"/>
          <w:sz w:val="28"/>
          <w:szCs w:val="28"/>
          <w:lang w:val="en-GB"/>
        </w:rPr>
        <w:t>数控机床加工调试中遇到问题想停机应先停止（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val="en-GB"/>
        </w:rPr>
        <w:t xml:space="preserve">冷却液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 主运动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辅助运动 </w:t>
      </w:r>
      <w:r>
        <w:rPr>
          <w:rFonts w:hint="eastAsia" w:ascii="仿宋_GB2312" w:hAnsi="仿宋_GB2312" w:eastAsia="仿宋_GB2312" w:cs="仿宋_GB2312"/>
          <w:sz w:val="28"/>
          <w:szCs w:val="28"/>
        </w:rPr>
        <w:t xml:space="preserve">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 xml:space="preserve"> 进给运动</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30．常用的CNC控制系统的插补算法可分为脉冲增量插补和（     ）。</w:t>
      </w:r>
    </w:p>
    <w:p>
      <w:pPr>
        <w:spacing w:before="156" w:beforeLines="50"/>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eastAsia="zh-CN"/>
        </w:rPr>
        <w:t>A、</w:t>
      </w:r>
      <w:r>
        <w:rPr>
          <w:rFonts w:hint="eastAsia" w:ascii="仿宋_GB2312" w:hAnsi="仿宋_GB2312" w:eastAsia="仿宋_GB2312" w:cs="仿宋_GB2312"/>
          <w:sz w:val="28"/>
          <w:szCs w:val="28"/>
        </w:rPr>
        <w:t xml:space="preserve"> 数据采样插补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rPr>
        <w:t xml:space="preserve">数字积分插补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rPr>
        <w:t xml:space="preserve">逐点比较插补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rPr>
        <w:t xml:space="preserve">硬件插补 </w:t>
      </w:r>
    </w:p>
    <w:p>
      <w:pPr>
        <w:numPr>
          <w:ilvl w:val="0"/>
          <w:numId w:val="0"/>
        </w:numPr>
        <w:snapToGrid w:val="0"/>
        <w:spacing w:after="156" w:afterLines="50" w:line="360" w:lineRule="auto"/>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pStyle w:val="2"/>
        <w:rPr>
          <w:rFonts w:hint="eastAsia" w:ascii="仿宋_GB2312" w:hAnsi="仿宋_GB2312" w:eastAsia="仿宋_GB2312" w:cs="仿宋_GB2312"/>
          <w:b/>
          <w:sz w:val="28"/>
          <w:szCs w:val="28"/>
          <w:lang w:val="en-US" w:eastAsia="zh-CN"/>
        </w:rPr>
      </w:pPr>
    </w:p>
    <w:p>
      <w:pPr>
        <w:numPr>
          <w:ilvl w:val="0"/>
          <w:numId w:val="1"/>
        </w:numPr>
        <w:snapToGrid w:val="0"/>
        <w:spacing w:after="156" w:afterLines="50" w:line="360" w:lineRule="auto"/>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rPr>
        <w:t>单项选择题</w:t>
      </w:r>
      <w:r>
        <w:rPr>
          <w:rFonts w:hint="eastAsia" w:ascii="仿宋_GB2312" w:hAnsi="仿宋_GB2312" w:eastAsia="仿宋_GB2312" w:cs="仿宋_GB2312"/>
          <w:b/>
          <w:sz w:val="28"/>
          <w:szCs w:val="28"/>
          <w:lang w:val="en-US" w:eastAsia="zh-CN"/>
        </w:rPr>
        <w:t>91-120</w:t>
      </w:r>
    </w:p>
    <w:p>
      <w:pPr>
        <w:numPr>
          <w:ilvl w:val="0"/>
          <w:numId w:val="5"/>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C   2、B   3、C   4、A   5、A   6、B   7、C 8、C   9、C   10、C </w:t>
      </w:r>
    </w:p>
    <w:p>
      <w:pPr>
        <w:numPr>
          <w:ilvl w:val="0"/>
          <w:numId w:val="3"/>
        </w:numPr>
        <w:ind w:left="0" w:leftChars="0" w:firstLine="0" w:firstLineChars="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C  12、A  13、C  14、A</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 xml:space="preserve">15、C  16、A  17、A  18、B  19、C  20、A </w:t>
      </w:r>
    </w:p>
    <w:p>
      <w:pPr>
        <w:numPr>
          <w:ilvl w:val="0"/>
          <w:numId w:val="0"/>
        </w:numPr>
        <w:ind w:leftChars="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21、B</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22、B  23、C  24、B  25、A  26、B  27、B  28、A</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29、A  30、C</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1、安全电压的额定植是（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A、12V         B、24V         C、36V          D、42V</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2、千分尺的分度值是（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A、0.1mm       B、0.01mm      C、0.001mm      D、0.0001mm</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3、当铣刀轴线与加工表面垂直进行铣削时，只能采用（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A、对称铣      B、顺铣         C、逆铣          D、立铣</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4、铣削塑性材料和精加工时，铣刀前角应取（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A、较大前角    B、较小前角     C、零前角        D、负前角</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5、齿轮模数的单位是（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A、毫米        B、厘米         C、分米          D、无单位</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6、铣床工作台平面度影响工件或夹具底面的安装精度，工作台面只许（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A、凸          B、凹           C、平            D、或A或B或C</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7、铣床工作台纵向和横向移动的垂直度影响工件加工面之间的（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A、平行度      B、对称度       C、垂直度        D、平面度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8、铣床主轴的轴向跳动允差为（    ）mm。</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A、1           B、0.1           C、0.01          D、0.001</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9、长V形块对圆柱定位可限制工件的（    ）自由度。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A、2个        B、3个          C、4个           D、5个</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10、下列形位公差符号中，（    ）表示圆柱度形状公差。</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w:t>
      </w:r>
      <w:r>
        <w:rPr>
          <w:rFonts w:hint="eastAsia" w:ascii="仿宋_GB2312" w:hAnsi="仿宋_GB2312" w:eastAsia="仿宋_GB2312" w:cs="仿宋_GB2312"/>
          <w:sz w:val="28"/>
          <w:szCs w:val="28"/>
          <w:lang w:val="en-GB"/>
        </w:rPr>
        <w:object>
          <v:shape id="_x0000_i1025" o:spt="75" type="#_x0000_t75" style="height:24.75pt;width:68.25pt;" o:ole="t" filled="f" stroked="f" coordsize="21600,21600">
            <v:path/>
            <v:fill on="f" focussize="0,0"/>
            <v:stroke on="f"/>
            <v:imagedata r:id="rId7" o:title=""/>
            <o:lock v:ext="edit" aspectratio="t"/>
            <w10:wrap type="none"/>
            <w10:anchorlock/>
          </v:shape>
          <o:OLEObject Type="Embed" ProgID="PBrush" ShapeID="_x0000_i1025" DrawAspect="Content" ObjectID="_1468075725" r:id="rId6">
            <o:LockedField>false</o:LockedField>
          </o:OLEObject>
        </w:object>
      </w:r>
      <w:r>
        <w:rPr>
          <w:rFonts w:hint="eastAsia" w:ascii="仿宋_GB2312" w:hAnsi="仿宋_GB2312" w:eastAsia="仿宋_GB2312" w:cs="仿宋_GB2312"/>
          <w:sz w:val="28"/>
          <w:szCs w:val="28"/>
          <w:lang w:val="en-GB"/>
        </w:rPr>
        <w:t>B、</w:t>
      </w:r>
      <w:r>
        <w:rPr>
          <w:rFonts w:hint="eastAsia" w:ascii="仿宋_GB2312" w:hAnsi="仿宋_GB2312" w:eastAsia="仿宋_GB2312" w:cs="仿宋_GB2312"/>
          <w:sz w:val="28"/>
          <w:szCs w:val="28"/>
          <w:lang w:val="en-GB"/>
        </w:rPr>
        <w:object>
          <v:shape id="_x0000_i1026" o:spt="75" type="#_x0000_t75" style="height:20.25pt;width:73.5pt;" o:ole="t" filled="f" stroked="f" coordsize="21600,21600">
            <v:path/>
            <v:fill on="f" focussize="0,0"/>
            <v:stroke on="f"/>
            <v:imagedata r:id="rId9" o:title=""/>
            <o:lock v:ext="edit" aspectratio="t"/>
            <w10:wrap type="none"/>
            <w10:anchorlock/>
          </v:shape>
          <o:OLEObject Type="Embed" ProgID="PBrush" ShapeID="_x0000_i1026" DrawAspect="Content" ObjectID="_1468075726" r:id="rId8">
            <o:LockedField>false</o:LockedField>
          </o:OLEObject>
        </w:object>
      </w:r>
      <w:r>
        <w:rPr>
          <w:rFonts w:hint="eastAsia" w:ascii="仿宋_GB2312" w:hAnsi="仿宋_GB2312" w:eastAsia="仿宋_GB2312" w:cs="仿宋_GB2312"/>
          <w:sz w:val="28"/>
          <w:szCs w:val="28"/>
          <w:lang w:val="en-GB"/>
        </w:rPr>
        <w:t>C、</w:t>
      </w:r>
      <w:r>
        <w:rPr>
          <w:rFonts w:hint="eastAsia" w:ascii="仿宋_GB2312" w:hAnsi="仿宋_GB2312" w:eastAsia="仿宋_GB2312" w:cs="仿宋_GB2312"/>
          <w:sz w:val="28"/>
          <w:szCs w:val="28"/>
          <w:lang w:val="en-GB"/>
        </w:rPr>
        <w:object>
          <v:shape id="_x0000_i1027" o:spt="75" type="#_x0000_t75" style="height:21pt;width:70.5pt;" o:ole="t" filled="f" stroked="f" coordsize="21600,21600">
            <v:path/>
            <v:fill on="f" focussize="0,0"/>
            <v:stroke on="f"/>
            <v:imagedata r:id="rId11" o:title=""/>
            <o:lock v:ext="edit" aspectratio="t"/>
            <w10:wrap type="none"/>
            <w10:anchorlock/>
          </v:shape>
          <o:OLEObject Type="Embed" ProgID="PBrush" ShapeID="_x0000_i1027" DrawAspect="Content" ObjectID="_1468075727" r:id="rId10">
            <o:LockedField>false</o:LockedField>
          </o:OLEObject>
        </w:object>
      </w:r>
      <w:r>
        <w:rPr>
          <w:rFonts w:hint="eastAsia" w:ascii="仿宋_GB2312" w:hAnsi="仿宋_GB2312" w:eastAsia="仿宋_GB2312" w:cs="仿宋_GB2312"/>
          <w:sz w:val="28"/>
          <w:szCs w:val="28"/>
          <w:lang w:val="en-GB"/>
        </w:rPr>
        <w:t>D、</w:t>
      </w:r>
      <w:r>
        <w:rPr>
          <w:rFonts w:hint="eastAsia" w:ascii="仿宋_GB2312" w:hAnsi="仿宋_GB2312" w:eastAsia="仿宋_GB2312" w:cs="仿宋_GB2312"/>
          <w:sz w:val="28"/>
          <w:szCs w:val="28"/>
          <w:lang w:val="en-GB"/>
        </w:rPr>
        <w:object>
          <v:shape id="_x0000_i1028" o:spt="75" type="#_x0000_t75" style="height:21.75pt;width:62.25pt;" o:ole="t" filled="f" stroked="f" coordsize="21600,21600">
            <v:path/>
            <v:fill on="f" focussize="0,0"/>
            <v:stroke on="f"/>
            <v:imagedata r:id="rId13" o:title=""/>
            <o:lock v:ext="edit" aspectratio="t"/>
            <w10:wrap type="none"/>
            <w10:anchorlock/>
          </v:shape>
          <o:OLEObject Type="Embed" ProgID="PBrush" ShapeID="_x0000_i1028" DrawAspect="Content" ObjectID="_1468075728" r:id="rId12">
            <o:LockedField>false</o:LockedField>
          </o:OLEObject>
        </w:objec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11、工件上一个或几个自由度被不同的定位元件重复限制的定位称为（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A、完全定位     B、欠定位        C、过定位       D、不完全定位</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12、球头铣刀的球半径通常（    ）加工曲面的曲率半径。</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A、小于         B、大于          C、等于         D、A B C都可以</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13、机械零件的真实大小是以图样上的（    ）为依据。</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A、比例         B、公差范围      C、尺寸数值     D、技术要求</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14、数控机床中由穿孔带或磁带等控制介质、数控装置、机床和（     ）组成。</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A、伺服系统     B、液压系统      C、配合机构     D、传动系统</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15、从零件图纸到制成控制介质的过程称为（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A、循环程序     B、零件源程序    C、数控加工的程序编制 D、程序补偿</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16、微型处理器是计算机的核心，它是由算术逻辑单元和（    ）组成。</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A、控制器       B、地址总线      C、堆栈            D、接口电路</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17、程序编制时要进行图样分析、辅助准备、（     ）、数字处理、填写加工程序单等。</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A、工艺处理     B、加工余量分配  C、对刀方法确定    D、坐标确定</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18、数控是通过（   ）完成其复杂的自动控制功能。</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A、模拟信息     B、数字化信息     C、凸轮机构       D、步进电机</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19、在工件坐标系上，确定工件轮廓的编程和计算原点叫做（      ）。</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A、机床原点    B、浮动原点       C、工件坐标系原点 D、程序原点</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20、利用计算机辅助设计与制造技术，进行产品的设计和制造，可以提高产品质量，缩短产品研制周期。它又称为（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A、CAD/CAM   B、CD/CM         C、CAD/COM     D、CAD/CM</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21、数控装置将所收到的信号进行一系列处理后，再将其处理结果以（     ）形式向伺服系统发出执行命令。</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A、输入信号     B、脉冲信号       </w:t>
      </w:r>
      <w:r>
        <w:rPr>
          <w:rFonts w:hint="eastAsia" w:ascii="仿宋_GB2312" w:hAnsi="仿宋_GB2312" w:eastAsia="仿宋_GB2312" w:cs="仿宋_GB2312"/>
          <w:sz w:val="28"/>
          <w:szCs w:val="28"/>
          <w:lang w:val="en-GB"/>
        </w:rPr>
        <w:tab/>
      </w:r>
      <w:r>
        <w:rPr>
          <w:rFonts w:hint="eastAsia" w:ascii="仿宋_GB2312" w:hAnsi="仿宋_GB2312" w:eastAsia="仿宋_GB2312" w:cs="仿宋_GB2312"/>
          <w:sz w:val="28"/>
          <w:szCs w:val="28"/>
          <w:lang w:val="en-GB"/>
        </w:rPr>
        <w:t>C、位移信号    D、反馈信号</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22、开环伺服系统的主要特征是系统内（   ）位置检测反馈装置。</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A、有           B、没有         C、某一部分有  D、可能有</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23、适宜加工形状特别复杂（如曲面叶轮），精度要求较高的零件的数控机床是（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Ａ、两坐标轴　　Ｂ、三坐标轴　　　Ｃ、多坐标轴　Ｄ、两个半坐标轴</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24、ISO标准规定增量尺寸方式的指令为（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 A、G90         B、G91               C、G92         D、G93</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25、进给功能F后的数字表示（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A、每分钟进给量（mm/min）            B、每秒钟进给量（mm/s）</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C、每转进给量（mm/r）                 D、锣纹螺距（mm）</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26、数控机车有不同的运动形式，需要考虑工件与刀具相对运动关系及坐标方向，编写程序时采用（     ）的原则编写程序。</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A、刀具固定不动，工件移动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 B、工件固定不动，刀具移动</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C、分析机床运动关系后根据实际情况决定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D、A或B</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27、加工程序段的结束部分常用（      ）表示。</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A、M02         B、M30              C、LF           D、M03</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28、采用半径编程方法编写圆弧插补程序时，当其圆弧所对圆心角（    ）180度时，该半径R取负值。</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A、大于      B、小于         C、等于或大于    D、等于或小于</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29、在编程中，为使程序简洁，减少出错率，提高编程工作效率，总是希望以（    ）的程序段数实现对零件的加工。</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A、最少           B、较少         C、较多          D、最多</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30、下列刀具中，（    ）的刀位点是刀头底面的中心。</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A、车刀           B、镗刀         C、立铣刀        D、球头铣刀</w:t>
      </w:r>
    </w:p>
    <w:p>
      <w:pPr>
        <w:numPr>
          <w:ilvl w:val="0"/>
          <w:numId w:val="0"/>
        </w:numPr>
        <w:snapToGrid w:val="0"/>
        <w:spacing w:after="156" w:afterLines="50" w:line="360" w:lineRule="auto"/>
        <w:rPr>
          <w:rFonts w:hint="eastAsia" w:ascii="仿宋_GB2312" w:hAnsi="仿宋_GB2312" w:eastAsia="仿宋_GB2312" w:cs="仿宋_GB2312"/>
          <w:b/>
          <w:sz w:val="28"/>
          <w:szCs w:val="28"/>
          <w:lang w:val="en-US" w:eastAsia="zh-CN"/>
        </w:rPr>
      </w:pPr>
    </w:p>
    <w:p>
      <w:pPr>
        <w:numPr>
          <w:ilvl w:val="0"/>
          <w:numId w:val="1"/>
        </w:numPr>
        <w:snapToGrid w:val="0"/>
        <w:spacing w:after="156" w:afterLines="50" w:line="360" w:lineRule="auto"/>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rPr>
        <w:t>单项选择题</w:t>
      </w:r>
      <w:r>
        <w:rPr>
          <w:rFonts w:hint="eastAsia" w:ascii="仿宋_GB2312" w:hAnsi="仿宋_GB2312" w:eastAsia="仿宋_GB2312" w:cs="仿宋_GB2312"/>
          <w:b/>
          <w:sz w:val="28"/>
          <w:szCs w:val="28"/>
          <w:lang w:val="en-US" w:eastAsia="zh-CN"/>
        </w:rPr>
        <w:t>121-150</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2C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3B</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4D</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5D</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6A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7C</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8A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9C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rPr>
        <w:t>10B</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11A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12B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13B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14</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15C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16C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17B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18D</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19D</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20B</w:t>
      </w:r>
    </w:p>
    <w:p>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22C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23</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D</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24A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25B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26A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27B</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28A</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29C</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30C</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 用平口虎钳装夹工件时，必须使余量层（    ）钳口。</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略高于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稍低于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大量高出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高度相同</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 平面的质量主要从（    ）和表面粗糙度两个方面来衡量。</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垂直度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平行度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平面度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直线度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3. 镗孔时，为了保证镗杆和刀体有足够的刚性，孔径在30~12Omm范围内时，镗杆直径一般为孔径的（    ）倍较为合适。</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1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0.8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O.5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 xml:space="preserve">0.3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4. 用水平仪检验机床导轨的直线度时，若把水平仪放在导轨的右端，气泡向左偏2格;若把水平仪放在导轨的左端，气泡向右偏2格，则此导轨是（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直的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中间凹的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向右倾斜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中间凸的</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5．机床夹具，按（    ）分类，可分为通用夹具、专用夹具、组合夹具等。</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使用机床类型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驱动夹具工作的动力源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夹紧方式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专门化程度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6． 将钢加热到发生相变的温度，保温一定时间，然后缓慢冷却到室温的热处理叫（    ）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退火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回火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正火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调质</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7．一般情况，制作金属切削刀具时，硬质合金刀具的前角 （    ） 高速钢刀具的前角。</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大于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等于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小于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都有可能</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8．光栅尺是（    ）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A、 </w:t>
      </w:r>
      <w:r>
        <w:rPr>
          <w:rFonts w:hint="eastAsia" w:ascii="仿宋_GB2312" w:hAnsi="仿宋_GB2312" w:eastAsia="仿宋_GB2312" w:cs="仿宋_GB2312"/>
          <w:sz w:val="28"/>
          <w:szCs w:val="28"/>
          <w:lang w:val="en-GB"/>
        </w:rPr>
        <w:t>一种极为准确的直接测量位移的工具</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一种数控系统的功能模块</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一种能够间接检测直线位移或角位移的伺服系统反馈元件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一种能够间接检测直线位移的伺服系统反馈元件</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9. 定位基准有粗基准和精基准两种，选择定位基准应力求基准重合原则，即        （    ）统一。</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设计基准，粗基准和精基准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设计基准，粗基准，工艺基准</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设计基准，工艺基准和编程原点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设计基准，精基准和编程原点</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lang w:val="en-GB"/>
        </w:rPr>
        <w:t>0. 在切断、加工深孔或用高速钢刀具加工时，宜选择 （    ）的进给速度。</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较高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较低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数控系统设定的最低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数控系统设定的最高</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11．下列刀具中， （    ）不适宜作轴向进给。</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铣刀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键槽铣刀</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球头铣刀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a，b，c 都</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12．工件夹紧的三要素是（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夹紧力的大小，夹具的稳定性，夹具的准确性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夹紧力的大小，夹紧力的方向，夹紧力的作用点</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工件变形小，夹具稳定可靠，定位准确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夹紧力要大，工件稳定，定位准确</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13．从安全高度切入工件前刀具行进的速度叫（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进给速度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接近速度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快进速度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退刀速度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14．数控机床的“回零”操作是指回到（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对刀点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换刀点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机床的零点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编程原点</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15．加工中心的刀柄，（    ）。</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是加工中心可有可无的辅具</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与主机的主轴孔没有对应要求</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其锥柄和机械手抓拿部分已有相应的国际和国家标准</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制造精度要求比较低</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16．下列关于G54与G92指令说法中不正确的是（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G54与G92都是用于设定工件加工坐标系的</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G92是通过程序来设定加工坐标系的，G54是通过CRT／MDI在设置参数方式下设定工件加工坐标系的</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G92所设定的加工坐标原点是与当前刀具所在位置无关</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G54所设定的加工坐标原点是与当前刀具所在位置无关</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17．在G43 G01 Z15.0 H15语句中，H15表示（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Z轴的位置是15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刀具表的地址是15</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长度补偿值是15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半径补偿值是15</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18．在三轴加工中，加工步长是指控制刀具步进方向上相邻两个刀位之间的直线距离，关于步长的说法正确的是（    ）。</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步长越大，加工零件表面越光滑</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步长的数值必须小于加工表面的形位公差</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实际生成刀具轨迹的步长一定小于设定步长</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步长的大小会影响加工效率</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19．通常用球刀加工比较平缓的曲面时，表面粗糙度的质量不会很高。这是因为     （    ）而造成的。</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行距不够密</w:t>
      </w:r>
      <w:r>
        <w:rPr>
          <w:rFonts w:hint="eastAsia" w:ascii="仿宋_GB2312" w:hAnsi="仿宋_GB2312" w:eastAsia="仿宋_GB2312" w:cs="仿宋_GB2312"/>
          <w:sz w:val="28"/>
          <w:szCs w:val="28"/>
          <w:lang w:val="en-US" w:eastAsia="zh-CN"/>
        </w:rPr>
        <w:t xml:space="preserve">       </w:t>
      </w:r>
      <w:r>
        <w:rPr>
          <w:rFonts w:hint="eastAsia" w:ascii="仿宋_GB2312" w:hAnsi="仿宋_GB2312" w:eastAsia="仿宋_GB2312" w:cs="仿宋_GB2312"/>
          <w:sz w:val="28"/>
          <w:szCs w:val="28"/>
          <w:lang w:val="en-GB"/>
        </w:rPr>
        <w:t xml:space="preserve">   </w:t>
      </w: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 xml:space="preserve">步距太小    </w:t>
      </w:r>
    </w:p>
    <w:p>
      <w:pPr>
        <w:spacing w:before="156" w:beforeLines="50"/>
        <w:ind w:firstLine="840" w:firstLineChars="3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球刀刀刃不太锋利    </w:t>
      </w:r>
      <w:r>
        <w:rPr>
          <w:rFonts w:hint="eastAsia" w:ascii="仿宋_GB2312" w:hAnsi="仿宋_GB2312" w:eastAsia="仿宋_GB2312" w:cs="仿宋_GB2312"/>
          <w:sz w:val="28"/>
          <w:szCs w:val="28"/>
          <w:lang w:val="en-GB" w:eastAsia="zh-CN"/>
        </w:rPr>
        <w:t>D、</w:t>
      </w:r>
      <w:r>
        <w:rPr>
          <w:rFonts w:hint="eastAsia" w:ascii="仿宋_GB2312" w:hAnsi="仿宋_GB2312" w:eastAsia="仿宋_GB2312" w:cs="仿宋_GB2312"/>
          <w:sz w:val="28"/>
          <w:szCs w:val="28"/>
          <w:lang w:val="en-GB"/>
        </w:rPr>
        <w:t>球刀尖部的切削速度几乎为零</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20．数控加工中心与普通数控铣床、镗床的主要区别是（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一般具有三个数控轴</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B、</w:t>
      </w:r>
      <w:r>
        <w:rPr>
          <w:rFonts w:hint="eastAsia" w:ascii="仿宋_GB2312" w:hAnsi="仿宋_GB2312" w:eastAsia="仿宋_GB2312" w:cs="仿宋_GB2312"/>
          <w:sz w:val="28"/>
          <w:szCs w:val="28"/>
          <w:lang w:val="en-GB"/>
        </w:rPr>
        <w:t>设置有刀库，在加工过程中由程序自动选用和更换</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能完成钻、铰、攻丝、铣、镗等加工功能</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主要用于箱体类零件的加工</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21．切削时的切削热大部分由（    ）传散出去。</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刀具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工件</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切屑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空气</w:t>
      </w:r>
    </w:p>
    <w:p>
      <w:pPr>
        <w:spacing w:before="156" w:beforeLines="5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GB"/>
        </w:rPr>
        <w:t>22．10d7中的字母d表示（    ）。</w:t>
      </w:r>
      <w:r>
        <w:rPr>
          <w:rFonts w:hint="eastAsia" w:ascii="仿宋_GB2312" w:hAnsi="仿宋_GB2312" w:eastAsia="仿宋_GB2312" w:cs="仿宋_GB2312"/>
          <w:sz w:val="28"/>
          <w:szCs w:val="28"/>
          <w:lang w:val="en-US" w:eastAsia="zh-CN"/>
        </w:rPr>
        <w:t xml:space="preserve">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轴基本偏差代号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孔基本偏差代号</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公差等级数字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公差配合代号</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23．HRC表示 （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A、 </w:t>
      </w:r>
      <w:r>
        <w:rPr>
          <w:rFonts w:hint="eastAsia" w:ascii="仿宋_GB2312" w:hAnsi="仿宋_GB2312" w:eastAsia="仿宋_GB2312" w:cs="仿宋_GB2312"/>
          <w:sz w:val="28"/>
          <w:szCs w:val="28"/>
          <w:lang w:val="en-GB"/>
        </w:rPr>
        <w:t xml:space="preserve">布氏硬度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硬度</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维氏硬度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洛氏硬度</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24．数控系统常用的两种插补功能是（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直线插补和圆弧插补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直线插补和抛物线插补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圆弧插补和抛物线插补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螺旋线插补和抛物线插补</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25．G65指令的含义是（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精镗循环指令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调用宏指令</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 xml:space="preserve">指定工件坐标系指令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调用程序指令</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26．某一圆柱零件，要在V型块上定位铣削加工其圆柱表面上一个键槽，由于槽底尺寸的标注方法不同，其工序基准可能用不同，那么当（    ）时，定位误差最小。</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工序基准为圆柱体下母线</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 xml:space="preserve">工序基准为圆柱体中心线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工序基准为圆柱体上母线</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工序基准为圆柱体任意母线</w:t>
      </w:r>
    </w:p>
    <w:p>
      <w:pPr>
        <w:spacing w:before="156" w:beforeLines="5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GB"/>
        </w:rPr>
        <w:t>27．下列叙述中，除（    ）外，均适于在数控铣床上进行加工。</w:t>
      </w:r>
      <w:r>
        <w:rPr>
          <w:rFonts w:hint="eastAsia" w:ascii="仿宋_GB2312" w:hAnsi="仿宋_GB2312" w:eastAsia="仿宋_GB2312" w:cs="仿宋_GB2312"/>
          <w:sz w:val="28"/>
          <w:szCs w:val="28"/>
          <w:lang w:val="en-US" w:eastAsia="zh-CN"/>
        </w:rPr>
        <w:t xml:space="preserve">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轮廓形状特别复杂或难于控制尺寸的零件</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大批量生产的简单零件</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精度要求高的零件</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小批量多品种的零件</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28．用于FANUC数控系统编程，对一个厚度为10mm，Z轴零点在下表面的零件钻孔，其的一段程序表述如下：G90G83X10.0Y20.0Z4.0R13.0Q3.0F100.0;它的含义是（    ）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啄钻，钻孔位置在（10，20）点上，钻头尖钻到Z=4.0的高度上，安全间隙面在Z=13.0的高度上，每次啄钻深度为3mm，进给速度为100mm/min</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啄钻，钻孔位置在（10，20）点上，钻削深度为4mm,安全间隙面在Z=13.0的高度上，每次啄钻深度为3mm，进给速度为100mm/min</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啄钻，钻孔位置在（10，20）点上，钻削深度为4mm,刀具半径为13mm，进给速度为100mm/min</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啄钻，钻孔位置在（10，20）点上，钻头尖钻到Z=4.0的高度上，工件表面在Z=13.0的高度上，刀具半径为3mm，进给速度为100mm/min</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29．欲加工φ6H7深30mm的孔，合理的用刀顺序应该是（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φ2.0麻花钻，φ5.0麻花钻、φ6.0微调精镗刀</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φ2.0中心钻、φ5.0麻花钻、φ6H7精铰刀</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C、 </w:t>
      </w:r>
      <w:r>
        <w:rPr>
          <w:rFonts w:hint="eastAsia" w:ascii="仿宋_GB2312" w:hAnsi="仿宋_GB2312" w:eastAsia="仿宋_GB2312" w:cs="仿宋_GB2312"/>
          <w:sz w:val="28"/>
          <w:szCs w:val="28"/>
          <w:lang w:val="en-GB"/>
        </w:rPr>
        <w:t>φ2.0中心钻、φ5.8麻花钻、φ6H7精铰刀</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φ1.0麻花钻，φ5.0麻花钻、φ6.0H7麻花钻</w:t>
      </w:r>
    </w:p>
    <w:p>
      <w:pPr>
        <w:spacing w:before="156" w:beforeLines="5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rPr>
        <w:t>30．选择“TO”方式加工零件内轮廓，刀具轨迹与加工轮廓的关系为（    ）。</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A、</w:t>
      </w:r>
      <w:r>
        <w:rPr>
          <w:rFonts w:hint="eastAsia" w:ascii="仿宋_GB2312" w:hAnsi="仿宋_GB2312" w:eastAsia="仿宋_GB2312" w:cs="仿宋_GB2312"/>
          <w:sz w:val="28"/>
          <w:szCs w:val="28"/>
          <w:lang w:val="en-GB"/>
        </w:rPr>
        <w:t xml:space="preserve"> 重合                          </w:t>
      </w:r>
      <w:r>
        <w:rPr>
          <w:rFonts w:hint="eastAsia" w:ascii="仿宋_GB2312" w:hAnsi="仿宋_GB2312" w:eastAsia="仿宋_GB2312" w:cs="仿宋_GB2312"/>
          <w:sz w:val="28"/>
          <w:szCs w:val="28"/>
          <w:lang w:val="en-GB" w:eastAsia="zh-CN"/>
        </w:rPr>
        <w:t xml:space="preserve">B、 </w:t>
      </w:r>
      <w:r>
        <w:rPr>
          <w:rFonts w:hint="eastAsia" w:ascii="仿宋_GB2312" w:hAnsi="仿宋_GB2312" w:eastAsia="仿宋_GB2312" w:cs="仿宋_GB2312"/>
          <w:sz w:val="28"/>
          <w:szCs w:val="28"/>
          <w:lang w:val="en-GB"/>
        </w:rPr>
        <w:t>刀具轨迹大于零件轮廓</w:t>
      </w:r>
    </w:p>
    <w:p>
      <w:pPr>
        <w:spacing w:before="156" w:beforeLines="50"/>
        <w:ind w:firstLine="560" w:firstLineChars="200"/>
        <w:rPr>
          <w:rFonts w:hint="eastAsia" w:ascii="仿宋_GB2312" w:hAnsi="仿宋_GB2312" w:eastAsia="仿宋_GB2312" w:cs="仿宋_GB2312"/>
          <w:sz w:val="28"/>
          <w:szCs w:val="28"/>
          <w:lang w:val="en-GB"/>
        </w:rPr>
      </w:pPr>
      <w:r>
        <w:rPr>
          <w:rFonts w:hint="eastAsia" w:ascii="仿宋_GB2312" w:hAnsi="仿宋_GB2312" w:eastAsia="仿宋_GB2312" w:cs="仿宋_GB2312"/>
          <w:sz w:val="28"/>
          <w:szCs w:val="28"/>
          <w:lang w:val="en-GB" w:eastAsia="zh-CN"/>
        </w:rPr>
        <w:t>C、</w:t>
      </w:r>
      <w:r>
        <w:rPr>
          <w:rFonts w:hint="eastAsia" w:ascii="仿宋_GB2312" w:hAnsi="仿宋_GB2312" w:eastAsia="仿宋_GB2312" w:cs="仿宋_GB2312"/>
          <w:sz w:val="28"/>
          <w:szCs w:val="28"/>
          <w:lang w:val="en-GB"/>
        </w:rPr>
        <w:t xml:space="preserve"> 零件轮廓大于刀具轨迹          </w:t>
      </w:r>
      <w:r>
        <w:rPr>
          <w:rFonts w:hint="eastAsia" w:ascii="仿宋_GB2312" w:hAnsi="仿宋_GB2312" w:eastAsia="仿宋_GB2312" w:cs="仿宋_GB2312"/>
          <w:sz w:val="28"/>
          <w:szCs w:val="28"/>
          <w:lang w:val="en-GB" w:eastAsia="zh-CN"/>
        </w:rPr>
        <w:t xml:space="preserve">D、 </w:t>
      </w:r>
      <w:r>
        <w:rPr>
          <w:rFonts w:hint="eastAsia" w:ascii="仿宋_GB2312" w:hAnsi="仿宋_GB2312" w:eastAsia="仿宋_GB2312" w:cs="仿宋_GB2312"/>
          <w:sz w:val="28"/>
          <w:szCs w:val="28"/>
          <w:lang w:val="en-GB"/>
        </w:rPr>
        <w:t>不确定</w:t>
      </w:r>
    </w:p>
    <w:p>
      <w:pPr>
        <w:spacing w:before="156" w:beforeLines="50"/>
        <w:rPr>
          <w:rFonts w:hint="eastAsia" w:ascii="仿宋" w:hAnsi="仿宋" w:eastAsia="仿宋" w:cs="仿宋"/>
          <w:sz w:val="28"/>
          <w:szCs w:val="28"/>
          <w:lang w:val="en-US" w:eastAsia="zh-CN"/>
        </w:rPr>
      </w:pPr>
    </w:p>
    <w:p>
      <w:pPr>
        <w:spacing w:before="156" w:beforeLines="50"/>
        <w:rPr>
          <w:rFonts w:hint="eastAsia" w:ascii="仿宋" w:hAnsi="仿宋" w:eastAsia="仿宋" w:cs="仿宋"/>
          <w:sz w:val="28"/>
          <w:szCs w:val="28"/>
          <w:lang w:val="en-GB"/>
        </w:rPr>
      </w:pPr>
    </w:p>
    <w:p>
      <w:pPr>
        <w:spacing w:before="156" w:beforeLines="50"/>
        <w:rPr>
          <w:rFonts w:hint="eastAsia" w:ascii="仿宋" w:hAnsi="仿宋" w:eastAsia="仿宋" w:cs="仿宋"/>
          <w:sz w:val="28"/>
          <w:szCs w:val="28"/>
          <w:lang w:val="en-GB"/>
        </w:rPr>
      </w:pPr>
    </w:p>
    <w:p>
      <w:pPr>
        <w:spacing w:before="156" w:beforeLines="50"/>
        <w:rPr>
          <w:rFonts w:hint="eastAsia" w:ascii="仿宋" w:hAnsi="仿宋" w:eastAsia="仿宋" w:cs="仿宋"/>
          <w:sz w:val="28"/>
          <w:szCs w:val="28"/>
          <w:lang w:val="en-GB"/>
        </w:rPr>
      </w:pPr>
    </w:p>
    <w:p>
      <w:pPr>
        <w:pStyle w:val="2"/>
        <w:rPr>
          <w:rFonts w:hint="eastAsia" w:ascii="仿宋" w:hAnsi="仿宋" w:eastAsia="仿宋" w:cs="仿宋"/>
          <w:sz w:val="28"/>
          <w:szCs w:val="28"/>
          <w:lang w:val="en-GB"/>
        </w:rPr>
      </w:pPr>
    </w:p>
    <w:p>
      <w:pPr>
        <w:pStyle w:val="2"/>
        <w:rPr>
          <w:rFonts w:hint="eastAsia" w:ascii="仿宋" w:hAnsi="仿宋" w:eastAsia="仿宋" w:cs="仿宋"/>
          <w:sz w:val="28"/>
          <w:szCs w:val="28"/>
          <w:lang w:val="en-GB"/>
        </w:rPr>
      </w:pPr>
    </w:p>
    <w:p>
      <w:pPr>
        <w:pStyle w:val="2"/>
        <w:rPr>
          <w:rFonts w:hint="eastAsia" w:ascii="仿宋" w:hAnsi="仿宋" w:eastAsia="仿宋" w:cs="仿宋"/>
          <w:sz w:val="28"/>
          <w:szCs w:val="28"/>
          <w:lang w:val="en-GB"/>
        </w:rPr>
      </w:pPr>
    </w:p>
    <w:p>
      <w:pPr>
        <w:pStyle w:val="2"/>
        <w:rPr>
          <w:rFonts w:hint="eastAsia" w:ascii="仿宋" w:hAnsi="仿宋" w:eastAsia="仿宋" w:cs="仿宋"/>
          <w:sz w:val="28"/>
          <w:szCs w:val="28"/>
          <w:lang w:val="en-GB"/>
        </w:rPr>
      </w:pPr>
    </w:p>
    <w:p>
      <w:pPr>
        <w:suppressAutoHyphens w:val="0"/>
        <w:ind w:left="353" w:leftChars="0" w:hanging="353" w:hangingChars="80"/>
        <w:jc w:val="center"/>
        <w:rPr>
          <w:rFonts w:hint="eastAsia" w:ascii="仿宋_GB2312" w:hAnsi="仿宋_GB2312" w:eastAsia="仿宋_GB2312" w:cs="仿宋_GB2312"/>
          <w:b/>
          <w:sz w:val="44"/>
          <w:szCs w:val="44"/>
          <w:lang w:eastAsia="zh-CN"/>
        </w:rPr>
      </w:pPr>
      <w:r>
        <w:rPr>
          <w:rFonts w:hint="eastAsia" w:ascii="仿宋_GB2312" w:hAnsi="仿宋_GB2312" w:eastAsia="仿宋_GB2312" w:cs="仿宋_GB2312"/>
          <w:b/>
          <w:sz w:val="44"/>
          <w:szCs w:val="44"/>
          <w:lang w:eastAsia="zh-CN"/>
        </w:rPr>
        <w:t>第五届经开区职工职业技能竞赛</w:t>
      </w:r>
    </w:p>
    <w:p>
      <w:pPr>
        <w:ind w:left="353" w:leftChars="0" w:hanging="353" w:hangingChars="80"/>
        <w:jc w:val="center"/>
        <w:rPr>
          <w:rFonts w:hint="eastAsia" w:ascii="仿宋_GB2312" w:hAnsi="仿宋_GB2312" w:eastAsia="仿宋_GB2312" w:cs="仿宋_GB2312"/>
          <w:b w:val="0"/>
          <w:bCs w:val="0"/>
          <w:color w:val="000000"/>
          <w:sz w:val="44"/>
          <w:szCs w:val="44"/>
          <w:lang w:val="en-US"/>
        </w:rPr>
      </w:pPr>
      <w:r>
        <w:rPr>
          <w:rFonts w:hint="eastAsia" w:ascii="仿宋_GB2312" w:hAnsi="仿宋_GB2312" w:eastAsia="仿宋_GB2312" w:cs="仿宋_GB2312"/>
          <w:b/>
          <w:sz w:val="44"/>
          <w:szCs w:val="44"/>
          <w:lang w:eastAsia="zh-CN"/>
        </w:rPr>
        <w:t>（数控铣工）项目</w:t>
      </w:r>
      <w:r>
        <w:rPr>
          <w:rFonts w:hint="eastAsia" w:ascii="仿宋_GB2312" w:hAnsi="仿宋_GB2312" w:eastAsia="仿宋_GB2312" w:cs="仿宋_GB2312"/>
          <w:b/>
          <w:sz w:val="44"/>
          <w:szCs w:val="44"/>
          <w:lang w:val="en-US" w:eastAsia="zh-CN"/>
        </w:rPr>
        <w:t>决赛复习资料（二）</w:t>
      </w:r>
    </w:p>
    <w:p>
      <w:pPr>
        <w:ind w:left="225" w:leftChars="0" w:hanging="225" w:hangingChars="80"/>
        <w:jc w:val="left"/>
        <w:rPr>
          <w:rFonts w:hint="eastAsia" w:ascii="仿宋_GB2312" w:hAnsi="仿宋_GB2312" w:eastAsia="仿宋_GB2312" w:cs="仿宋_GB2312"/>
          <w:b/>
          <w:bCs/>
          <w:color w:val="000000"/>
          <w:sz w:val="28"/>
          <w:szCs w:val="28"/>
          <w:lang w:val="en-US" w:eastAsia="zh-CN"/>
        </w:rPr>
      </w:pPr>
      <w:r>
        <w:rPr>
          <w:rFonts w:hint="eastAsia" w:ascii="仿宋_GB2312" w:hAnsi="仿宋_GB2312" w:eastAsia="仿宋_GB2312" w:cs="仿宋_GB2312"/>
          <w:b/>
          <w:bCs/>
          <w:color w:val="000000"/>
          <w:sz w:val="28"/>
          <w:szCs w:val="28"/>
          <w:lang w:val="en-US" w:eastAsia="zh-CN"/>
        </w:rPr>
        <w:t>一</w:t>
      </w:r>
      <w:r>
        <w:rPr>
          <w:rFonts w:hint="eastAsia" w:ascii="仿宋_GB2312" w:hAnsi="仿宋_GB2312" w:eastAsia="仿宋_GB2312" w:cs="仿宋_GB2312"/>
          <w:b/>
          <w:bCs/>
          <w:color w:val="000000"/>
          <w:sz w:val="28"/>
          <w:szCs w:val="28"/>
        </w:rPr>
        <w:t>、判断题</w:t>
      </w:r>
      <w:r>
        <w:rPr>
          <w:rFonts w:hint="eastAsia" w:ascii="仿宋_GB2312" w:hAnsi="仿宋_GB2312" w:eastAsia="仿宋_GB2312" w:cs="仿宋_GB2312"/>
          <w:b/>
          <w:bCs/>
          <w:color w:val="000000"/>
          <w:sz w:val="28"/>
          <w:szCs w:val="28"/>
          <w:lang w:val="en-US" w:eastAsia="zh-CN"/>
        </w:rPr>
        <w:t>1-30</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3×、</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4√、</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5×、</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6√、7×、</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9×</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10×</w:t>
      </w:r>
    </w:p>
    <w:p>
      <w:pPr>
        <w:spacing w:line="360" w:lineRule="auto"/>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11√、12 × 13 × 14×</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15 √ 16×</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17√</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19√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w:t>
      </w:r>
      <w:r>
        <w:rPr>
          <w:rFonts w:hint="eastAsia" w:ascii="仿宋_GB2312" w:hAnsi="仿宋_GB2312" w:eastAsia="仿宋_GB2312" w:cs="仿宋_GB2312"/>
          <w:b w:val="0"/>
          <w:bCs w:val="0"/>
          <w:sz w:val="28"/>
          <w:szCs w:val="28"/>
          <w:lang w:val="en-US" w:eastAsia="zh-CN"/>
        </w:rPr>
        <w:t>0</w:t>
      </w:r>
      <w:r>
        <w:rPr>
          <w:rFonts w:hint="eastAsia" w:ascii="仿宋_GB2312" w:hAnsi="仿宋_GB2312" w:eastAsia="仿宋_GB2312" w:cs="仿宋_GB2312"/>
          <w:b w:val="0"/>
          <w:bCs w:val="0"/>
          <w:sz w:val="28"/>
          <w:szCs w:val="28"/>
        </w:rPr>
        <w:t>×</w:t>
      </w:r>
    </w:p>
    <w:p>
      <w:pPr>
        <w:tabs>
          <w:tab w:val="left" w:pos="2805"/>
        </w:tabs>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21×、22×、23√、24√、25√、26×</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27×</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29×</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30×</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 主轴在空间处于水平状态的加工中心叫卧式加工中心，处于竖直状态 的叫立式加工中心。（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2．机床有硬限位和软限位，但机床软限位在第一次手动返回参考点前是无效的。</w:t>
      </w:r>
      <w:r>
        <w:rPr>
          <w:rFonts w:hint="eastAsia" w:ascii="仿宋_GB2312" w:hAnsi="仿宋_GB2312" w:eastAsia="仿宋_GB2312" w:cs="仿宋_GB2312"/>
          <w:b w:val="0"/>
          <w:bCs w:val="0"/>
          <w:sz w:val="28"/>
          <w:szCs w:val="28"/>
          <w:lang w:eastAsia="zh-CN"/>
        </w:rPr>
        <w:t>（</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 在任何情况下加有跳步号的程序段都将被跳过。（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4． 刀具半径补偿时其值可以是负数。（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5． 机床的机械零点必须建立在工作台的中心。（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6． </w:t>
      </w:r>
      <w:r>
        <w:rPr>
          <w:rFonts w:hint="eastAsia" w:ascii="仿宋_GB2312" w:hAnsi="仿宋_GB2312" w:eastAsia="仿宋_GB2312" w:cs="仿宋_GB2312"/>
          <w:b w:val="0"/>
          <w:bCs w:val="0"/>
          <w:color w:val="000000"/>
          <w:sz w:val="28"/>
          <w:szCs w:val="28"/>
        </w:rPr>
        <w:t>交、直流伺服电动机和普通交、直流电动机的工作原理相同但结构不同。</w:t>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sz w:val="28"/>
          <w:szCs w:val="28"/>
        </w:rPr>
        <w:t xml:space="preserve">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7． 攻丝循环时，主轴转速S和进给速度F是不可调的，但进给保持按钮是有效的。（</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color w:val="FF0000"/>
          <w:sz w:val="28"/>
          <w:szCs w:val="28"/>
        </w:rPr>
      </w:pPr>
      <w:r>
        <w:rPr>
          <w:rFonts w:hint="eastAsia" w:ascii="仿宋_GB2312" w:hAnsi="仿宋_GB2312" w:eastAsia="仿宋_GB2312" w:cs="仿宋_GB2312"/>
          <w:b w:val="0"/>
          <w:bCs w:val="0"/>
          <w:sz w:val="28"/>
          <w:szCs w:val="28"/>
        </w:rPr>
        <w:t>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当G95被编程时进给单位是毫米/分，当G94被编程时进给单位是毫米/转。（</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9． 数控机床的G00速度是由机床参数设定的，它可以通过面板上的修调旋钮进行调整。（     ）</w:t>
      </w:r>
    </w:p>
    <w:p>
      <w:pPr>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10．在任何情况下加有跳步符号的程序段都将被跳过。（     ）</w:t>
      </w:r>
    </w:p>
    <w:p>
      <w:pPr>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sz w:val="28"/>
          <w:szCs w:val="28"/>
        </w:rPr>
        <w:t>11．</w:t>
      </w:r>
      <w:r>
        <w:rPr>
          <w:rFonts w:hint="eastAsia" w:ascii="仿宋_GB2312" w:hAnsi="仿宋_GB2312" w:eastAsia="仿宋_GB2312" w:cs="仿宋_GB2312"/>
          <w:b w:val="0"/>
          <w:bCs w:val="0"/>
          <w:color w:val="000000"/>
          <w:sz w:val="28"/>
          <w:szCs w:val="28"/>
        </w:rPr>
        <w:t>全闭环数控机床，可以进行反向间隙补偿。（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 xml:space="preserve">12．刀具前角越大，切屑越不易流出，切削力越大，但刀具的强度越高。（    ）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13．滚珠丝杠副消除轴向间隙的目的主要是减小摩擦力矩。（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 xml:space="preserve">14．数控机床单工作台，使用多工位夹具，在加工过程中，为了提高效率，可以进行工件的装卸。（   ） </w:t>
      </w:r>
    </w:p>
    <w:p>
      <w:pPr>
        <w:pStyle w:val="4"/>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sz w:val="28"/>
          <w:szCs w:val="28"/>
        </w:rPr>
        <w:t>15．采用立铣刀加工内轮廓时，铣刀直径应小于或等于工件内轮廓最小曲率半径的2倍。（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16．在轮廓加工中，主轴的径向和轴向跳动精度不影响工件的轮廓精度。（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kern w:val="0"/>
          <w:sz w:val="28"/>
          <w:szCs w:val="28"/>
        </w:rPr>
      </w:pPr>
      <w:r>
        <w:rPr>
          <w:rFonts w:hint="eastAsia" w:ascii="仿宋_GB2312" w:hAnsi="仿宋_GB2312" w:eastAsia="仿宋_GB2312" w:cs="仿宋_GB2312"/>
          <w:b w:val="0"/>
          <w:bCs w:val="0"/>
          <w:color w:val="000000"/>
          <w:sz w:val="28"/>
          <w:szCs w:val="28"/>
        </w:rPr>
        <w:t>17．数控回转工作台不是机床的一个旋转坐标轴，不能与其它坐标轴联动。</w:t>
      </w:r>
      <w:r>
        <w:rPr>
          <w:rFonts w:hint="eastAsia" w:ascii="仿宋_GB2312" w:hAnsi="仿宋_GB2312" w:eastAsia="仿宋_GB2312" w:cs="仿宋_GB2312"/>
          <w:b w:val="0"/>
          <w:bCs w:val="0"/>
          <w:kern w:val="0"/>
          <w:sz w:val="28"/>
          <w:szCs w:val="28"/>
        </w:rPr>
        <w:t xml:space="preserve"> (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18．</w:t>
      </w:r>
      <w:r>
        <w:rPr>
          <w:rFonts w:hint="eastAsia" w:ascii="仿宋_GB2312" w:hAnsi="仿宋_GB2312" w:eastAsia="仿宋_GB2312" w:cs="仿宋_GB2312"/>
          <w:b w:val="0"/>
          <w:bCs w:val="0"/>
          <w:sz w:val="28"/>
          <w:szCs w:val="28"/>
        </w:rPr>
        <w:t>镗削不锈钢、耐热钢材料，采用极压切削油能减少切削热的影响，提高刀具寿命，使切削表面粗糙值减少。 （    ）</w:t>
      </w:r>
      <w:r>
        <w:rPr>
          <w:rFonts w:hint="eastAsia" w:ascii="仿宋_GB2312" w:hAnsi="仿宋_GB2312" w:eastAsia="仿宋_GB2312" w:cs="仿宋_GB2312"/>
          <w:b w:val="0"/>
          <w:bCs w:val="0"/>
          <w:color w:val="000000"/>
          <w:sz w:val="28"/>
          <w:szCs w:val="28"/>
        </w:rPr>
        <w:t xml:space="preserve">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color w:val="000000"/>
          <w:sz w:val="28"/>
          <w:szCs w:val="28"/>
        </w:rPr>
        <w:t>19．</w:t>
      </w:r>
      <w:r>
        <w:rPr>
          <w:rFonts w:hint="eastAsia" w:ascii="仿宋_GB2312" w:hAnsi="仿宋_GB2312" w:eastAsia="仿宋_GB2312" w:cs="仿宋_GB2312"/>
          <w:b w:val="0"/>
          <w:bCs w:val="0"/>
          <w:sz w:val="28"/>
          <w:szCs w:val="28"/>
        </w:rPr>
        <w:t>F、S指令都是模态指令。（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color w:val="000000"/>
          <w:sz w:val="28"/>
          <w:szCs w:val="28"/>
        </w:rPr>
        <w:t>20．伺服系统的步进电机，一接通电源后，电机轴就转动起来</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21．在数控机床进行铣圆加工时，进刀方向和退刀方向可以任意指定。</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22．用户宏程序是工件加工源程序，通过数控装置运算、判断处理后，转变成工件的加工程序，由主程序随时调用。</w:t>
      </w:r>
      <w:r>
        <w:rPr>
          <w:rFonts w:hint="eastAsia" w:ascii="仿宋_GB2312" w:hAnsi="仿宋_GB2312" w:eastAsia="仿宋_GB2312" w:cs="仿宋_GB2312"/>
          <w:b w:val="0"/>
          <w:bCs w:val="0"/>
          <w:sz w:val="28"/>
          <w:szCs w:val="28"/>
        </w:rPr>
        <w:t>（   ）</w:t>
      </w:r>
      <w:r>
        <w:rPr>
          <w:rFonts w:hint="eastAsia" w:ascii="仿宋_GB2312" w:hAnsi="仿宋_GB2312" w:eastAsia="仿宋_GB2312" w:cs="仿宋_GB2312"/>
          <w:b w:val="0"/>
          <w:bCs w:val="0"/>
          <w:color w:val="000000"/>
          <w:sz w:val="28"/>
          <w:szCs w:val="28"/>
        </w:rPr>
        <w:t xml:space="preserve">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23．脉冲当量是每个脉冲信号使机床移动部件的位移量。</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24．闭环控制系统中，检测元件的精度决定了数控系统的精度和分辨率。</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25．使用返回参考点指令G27或G28时，应取消刀具补偿功能，否则机床无法返回参考点。</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26．执行辅助功能M00和M02时，使进给运动停止，而主轴回转，切削液不停止运行。</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27．</w:t>
      </w:r>
      <w:r>
        <w:rPr>
          <w:rFonts w:hint="eastAsia" w:ascii="仿宋_GB2312" w:hAnsi="仿宋_GB2312" w:eastAsia="仿宋_GB2312" w:cs="仿宋_GB2312"/>
          <w:b w:val="0"/>
          <w:bCs w:val="0"/>
          <w:sz w:val="28"/>
          <w:szCs w:val="28"/>
        </w:rPr>
        <w:t>采用等间距法对非圆曲线进行拟合处理时，可使每段的拟合误差都相等。（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28．脉冲编码器是一种既能检测位置又能检测速度的检测装置。</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color w:val="000000"/>
          <w:sz w:val="28"/>
          <w:szCs w:val="28"/>
        </w:rPr>
      </w:pPr>
      <w:r>
        <w:rPr>
          <w:rFonts w:hint="eastAsia" w:ascii="仿宋_GB2312" w:hAnsi="仿宋_GB2312" w:eastAsia="仿宋_GB2312" w:cs="仿宋_GB2312"/>
          <w:b w:val="0"/>
          <w:bCs w:val="0"/>
          <w:color w:val="000000"/>
          <w:sz w:val="28"/>
          <w:szCs w:val="28"/>
        </w:rPr>
        <w:t>29．所有包含圆弧插补的G指令其进给速度的单位均为mm/分钟。</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color w:val="000000"/>
          <w:sz w:val="28"/>
          <w:szCs w:val="28"/>
        </w:rPr>
        <w:t>30．无主轴的机床，就不存在坐标轴的规定。</w:t>
      </w:r>
      <w:r>
        <w:rPr>
          <w:rFonts w:hint="eastAsia" w:ascii="仿宋_GB2312" w:hAnsi="仿宋_GB2312" w:eastAsia="仿宋_GB2312" w:cs="仿宋_GB2312"/>
          <w:b w:val="0"/>
          <w:bCs w:val="0"/>
          <w:sz w:val="28"/>
          <w:szCs w:val="28"/>
        </w:rPr>
        <w:t>（   ）</w:t>
      </w:r>
    </w:p>
    <w:p>
      <w:pPr>
        <w:pStyle w:val="4"/>
        <w:adjustRightInd w:val="0"/>
        <w:snapToGrid w:val="0"/>
        <w:spacing w:line="360" w:lineRule="auto"/>
        <w:ind w:left="224" w:leftChars="0" w:hanging="224" w:hangingChars="80"/>
        <w:jc w:val="left"/>
        <w:rPr>
          <w:rFonts w:hint="eastAsia" w:ascii="仿宋_GB2312" w:hAnsi="仿宋_GB2312" w:eastAsia="仿宋_GB2312" w:cs="仿宋_GB2312"/>
          <w:b w:val="0"/>
          <w:bCs w:val="0"/>
          <w:sz w:val="28"/>
          <w:szCs w:val="28"/>
        </w:rPr>
      </w:pPr>
    </w:p>
    <w:p>
      <w:pPr>
        <w:numPr>
          <w:ilvl w:val="0"/>
          <w:numId w:val="6"/>
        </w:numPr>
        <w:ind w:left="225" w:leftChars="0" w:hanging="225" w:hangingChars="80"/>
        <w:jc w:val="left"/>
        <w:rPr>
          <w:rFonts w:hint="eastAsia" w:ascii="仿宋_GB2312" w:hAnsi="仿宋_GB2312" w:eastAsia="仿宋_GB2312" w:cs="仿宋_GB2312"/>
          <w:b/>
          <w:bCs/>
          <w:color w:val="000000"/>
          <w:sz w:val="28"/>
          <w:szCs w:val="28"/>
          <w:lang w:val="en-US" w:eastAsia="zh-CN"/>
        </w:rPr>
      </w:pPr>
      <w:r>
        <w:rPr>
          <w:rFonts w:hint="eastAsia" w:ascii="仿宋_GB2312" w:hAnsi="仿宋_GB2312" w:eastAsia="仿宋_GB2312" w:cs="仿宋_GB2312"/>
          <w:b/>
          <w:bCs/>
          <w:color w:val="000000"/>
          <w:sz w:val="28"/>
          <w:szCs w:val="28"/>
        </w:rPr>
        <w:t>判断题</w:t>
      </w:r>
      <w:r>
        <w:rPr>
          <w:rFonts w:hint="eastAsia" w:ascii="仿宋_GB2312" w:hAnsi="仿宋_GB2312" w:eastAsia="仿宋_GB2312" w:cs="仿宋_GB2312"/>
          <w:b/>
          <w:bCs/>
          <w:color w:val="000000"/>
          <w:sz w:val="28"/>
          <w:szCs w:val="28"/>
          <w:lang w:val="en-US" w:eastAsia="zh-CN"/>
        </w:rPr>
        <w:t>31-60</w:t>
      </w:r>
    </w:p>
    <w:p>
      <w:pPr>
        <w:numPr>
          <w:ilvl w:val="0"/>
          <w:numId w:val="7"/>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3、×  4、×   5、∨</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 xml:space="preserve"> 6、×  7、∨</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8、×  9、×  10、∨</w:t>
      </w:r>
    </w:p>
    <w:p>
      <w:pPr>
        <w:numPr>
          <w:ilvl w:val="0"/>
          <w:numId w:val="8"/>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lang w:val="en-US" w:eastAsia="zh-CN"/>
        </w:rPr>
        <w:t>∨12、×13、× 14、×  15、∨ 16、× 17、×</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 xml:space="preserve">18、× 19、∨ 20、∨ </w:t>
      </w: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lang w:val="en-US" w:eastAsia="zh-CN"/>
        </w:rPr>
        <w:t>21、∨22、× 23、∨24、×  25、× 26、× 27、× 28、× 29、× 30、∨</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    ）数控机床开机后，必须先进行返回参考点操作。</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2、（    ）退火的目的是：改善钢的组织；提高强度；改善切削加工性能。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    ）GCr15钢中铬量是15%。</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4、（    ）通常机床的进给运动只有一个。</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5、（    ）脉冲当量是数控装置每发出一个脉冲信号，反映到机床移动部件上的移动量。</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6、（    ）对于盘式刀库来说，每次选刀运动或正转或反转都不会超过90°角。</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7、（    ）穿孔纸带、磁盘、磁带都可以作为输入介质进行信息输入。</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8、（    ）刀具前角越大，切屑越不易流出，切削力越大，但刀具的强度越高。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9、（    ）滚珠丝杠副消除轴向间隙的目的主要是减小摩擦力矩。</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10（    ）、进行刀补就是将编程轮廓数据转换为刀具中心轨迹数据。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11、（    ）对于指令中的模态代码只有出现同组其他代码时其功能才失效。</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12、（    ）在轮廓加工中，主轴的径向和轴向跳动精度不影响工件的轮廓精度。</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13、（    ）恒线速控制的原理是当工件的直径越大，进给速度越慢。</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14、（    ）镗削不锈钢、耐热钢材料，采用极压切削油能减少切削热的影响，提高刀具寿命，</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切削表面粗糙值减少。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15、（    ）换刀点应设置在被加工零件的轮廓之外，并要求有一定余量。</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16、（    ）HNC-21/22T系统中，G32螺纹加工指令中F值是每分钟进给指令。</w:t>
      </w:r>
    </w:p>
    <w:p>
      <w:pPr>
        <w:ind w:left="224" w:leftChars="0" w:hanging="224" w:hangingChars="80"/>
        <w:jc w:val="left"/>
        <w:rPr>
          <w:rFonts w:hint="eastAsia" w:ascii="仿宋_GB2312" w:hAnsi="仿宋_GB2312" w:eastAsia="仿宋_GB2312" w:cs="仿宋_GB2312"/>
          <w:b w:val="0"/>
          <w:bCs w:val="0"/>
          <w:sz w:val="28"/>
          <w:szCs w:val="28"/>
          <w:lang w:val="fr-FR"/>
        </w:rPr>
      </w:pPr>
      <w:r>
        <w:rPr>
          <w:rFonts w:hint="eastAsia" w:ascii="仿宋_GB2312" w:hAnsi="仿宋_GB2312" w:eastAsia="仿宋_GB2312" w:cs="仿宋_GB2312"/>
          <w:b w:val="0"/>
          <w:bCs w:val="0"/>
          <w:sz w:val="28"/>
          <w:szCs w:val="28"/>
        </w:rPr>
        <w:t>17、（    ）精加工时首先应该选取尽可能大的背吃刀量。</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18、（    ）实际切削层面积就是切削宽度与切削厚度的乘积。</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19、（    ）退火的目的是：改善钢的组织；提高强度；改善切削加工性能。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20、（    ）加工任一斜线段轨迹时，理想轨迹都不可能与实际轨迹完全重合。</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21、（    ）逐点比较法是软件插补法。</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22、（    ）欠定位是不完全定位。</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23、（    ）被加工零件轮廓上的内转角尺寸要尽量统一。</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24、（    ）编写曲面加工程序时，步长越小越好。</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25、（    ）目前，CAD/CAM得到广泛应用，宏程序逐渐失去了应用价值。</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26、（    ）数控铣床的G41/G42是对刀尖圆弧半径进行补偿。</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27、（    ）立式加工中心与卧式加工中心相比，加工范围较宽。</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28、（    ）加工中心与数控铣床相比具有高精度的特点。</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29、（    ）数控加工程序的顺序段号必须顺序排列。</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30、（    ）为保证工件轮廓表面粗糙度，最终轮廓应在一次走刀中连续加工出来。</w:t>
      </w: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6"/>
        </w:numPr>
        <w:ind w:left="225" w:leftChars="0" w:hanging="225" w:hangingChars="80"/>
        <w:jc w:val="left"/>
        <w:rPr>
          <w:rFonts w:hint="eastAsia" w:ascii="仿宋_GB2312" w:hAnsi="仿宋_GB2312" w:eastAsia="仿宋_GB2312" w:cs="仿宋_GB2312"/>
          <w:b/>
          <w:bCs/>
          <w:color w:val="000000"/>
          <w:sz w:val="28"/>
          <w:szCs w:val="28"/>
          <w:lang w:val="en-US" w:eastAsia="zh-CN"/>
        </w:rPr>
      </w:pPr>
      <w:r>
        <w:rPr>
          <w:rFonts w:hint="eastAsia" w:ascii="仿宋_GB2312" w:hAnsi="仿宋_GB2312" w:eastAsia="仿宋_GB2312" w:cs="仿宋_GB2312"/>
          <w:b/>
          <w:bCs/>
          <w:color w:val="000000"/>
          <w:sz w:val="28"/>
          <w:szCs w:val="28"/>
        </w:rPr>
        <w:t>判断题</w:t>
      </w:r>
      <w:r>
        <w:rPr>
          <w:rFonts w:hint="eastAsia" w:ascii="仿宋_GB2312" w:hAnsi="仿宋_GB2312" w:eastAsia="仿宋_GB2312" w:cs="仿宋_GB2312"/>
          <w:b/>
          <w:bCs/>
          <w:color w:val="000000"/>
          <w:sz w:val="28"/>
          <w:szCs w:val="28"/>
          <w:lang w:val="en-US" w:eastAsia="zh-CN"/>
        </w:rPr>
        <w:t>61-90</w:t>
      </w:r>
    </w:p>
    <w:p>
      <w:pPr>
        <w:numPr>
          <w:ilvl w:val="0"/>
          <w:numId w:val="9"/>
        </w:numPr>
        <w:spacing w:after="50" w:line="360" w:lineRule="exact"/>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2.√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3.×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4.×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5.√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6.×</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7.√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8.√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9.×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10.√ </w:t>
      </w:r>
    </w:p>
    <w:p>
      <w:pPr>
        <w:numPr>
          <w:ilvl w:val="0"/>
          <w:numId w:val="0"/>
        </w:numPr>
        <w:spacing w:after="50" w:line="360" w:lineRule="exact"/>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11.√  12.√  13.×  14.√  15.×</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16.×  17.×  18.√  19.</w:t>
      </w:r>
      <w:r>
        <w:rPr>
          <w:rFonts w:hint="eastAsia" w:ascii="仿宋_GB2312" w:hAnsi="仿宋_GB2312" w:eastAsia="仿宋_GB2312" w:cs="仿宋_GB2312"/>
          <w:b w:val="0"/>
          <w:bCs w:val="0"/>
          <w:color w:val="000000"/>
          <w:sz w:val="28"/>
          <w:szCs w:val="28"/>
        </w:rPr>
        <w:t xml:space="preserve">√  </w:t>
      </w:r>
      <w:r>
        <w:rPr>
          <w:rFonts w:hint="eastAsia" w:ascii="仿宋_GB2312" w:hAnsi="仿宋_GB2312" w:eastAsia="仿宋_GB2312" w:cs="仿宋_GB2312"/>
          <w:b w:val="0"/>
          <w:bCs w:val="0"/>
          <w:sz w:val="28"/>
          <w:szCs w:val="28"/>
        </w:rPr>
        <w:t>20.×21．×  22．√</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23．√</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24．√</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25．×</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26．√  27．×</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29．√</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color w:val="000000"/>
          <w:sz w:val="28"/>
          <w:szCs w:val="28"/>
        </w:rPr>
        <w:t>30．√</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1.硬质合金是一种耐磨性好，耐热性高，抗弯强度和冲击韧性都较高的一种刀具材料。（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2．过盈配合的结合零件加工时表面粗糙度应该选小为好。（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3．对于同时具有加工表面和不加工表面的工件，为了保证加工表面和不加工表面之间的位置要求，应选择加工表面为粗基准。（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4．螺旋夹紧装置的优点是在夹紧和松开工件时比较省时省力。（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5．液压系统的输出功率就是液压缸等执行元件的工作功率。（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6．热继电器是一种利用电磁或机械原理或电子技术来延迟触头动作时间的自动控制电器。（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7．一件产品的生产时间定额，是完成这个零件的各个工序时间定额的总和。（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8．用量规检验工件，只能判断实际被测要素合格与否，而不能获得被测要素的实际尺寸和形位误差的具体数值。（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9．由于高温合金材料的切削温度较高，因此，最好采用耐高温的YT30硬质合金作铣刀材料。（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10．定位误差是指工件定位时，被加工表面的工序基准在沿工序尺寸方向上的最大可能变动范围。（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11．积屑瘤的产生在精加工时要设法避免，但对粗加工有一定的好处。（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12．气动动行元件就是将压力能转换为机械能的装置。（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13．数控机床按控制系统的特点可分为开环、闭环和半闭环系统。（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14．直线控制的特点只允许在机床的各个自然坐标轴上移动，在运动过程中进行加工。（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15．全闭环的数控机床的定位精度主要取决于检测装置的精度。（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16．不同结构布局的数控机床有不同的运动方式，但无论何种形式，编程时都认为工件相对于刀具运动。（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17．因为数控加工零件的尺寸一致性好，所以数控机床加工的零件均采用完全互换性进行装配。（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18．刀具补偿功能包括刀补的建立、刀补的执行和刀补的取消三个阶段。（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19．主轴上刀具松不开的原因之一可能是系统压力不足。(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20．</w:t>
      </w:r>
      <w:r>
        <w:rPr>
          <w:rFonts w:hint="eastAsia" w:ascii="仿宋_GB2312" w:hAnsi="仿宋_GB2312" w:eastAsia="仿宋_GB2312" w:cs="仿宋_GB2312"/>
          <w:b w:val="0"/>
          <w:bCs w:val="0"/>
          <w:sz w:val="28"/>
          <w:szCs w:val="28"/>
          <w:lang w:val="en-GB"/>
        </w:rPr>
        <w:t>数控铣床加工时保持工件切削点的线速度不变的功能称为恒线速度控制。</w:t>
      </w:r>
      <w:r>
        <w:rPr>
          <w:rFonts w:hint="eastAsia" w:ascii="仿宋_GB2312" w:hAnsi="仿宋_GB2312" w:eastAsia="仿宋_GB2312" w:cs="仿宋_GB2312"/>
          <w:b w:val="0"/>
          <w:bCs w:val="0"/>
          <w:sz w:val="28"/>
          <w:szCs w:val="28"/>
        </w:rPr>
        <w:t>（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21．加工中心通电后手动回参考点时，若某轴在回零前已在零位，这时此轴可不必再手动回零。(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22．主轴准停的三种实现方式是机械、磁感应开关、编码器方式。（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23．对于孔系加工要注意安排加工顺序，安排得当可避免反向间隙影响位置精度。（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24．轮廓加工中，在接近拐角处应适当降低切削速度，以克服“超程”或“欠程”现象。（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25．数控机床进给传动机构中采用滚珠丝杠的原因主要是为了提高丝杠精度。（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26.自动换刀装置的形式有回转刀架换刀、更换主轴换刀、更换主轴箱换刀、带刀库的自动换刀系统。（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27．数控机床的反向间隙可用补偿来消除，因此对顺铣无明显影响。（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28．数控机床因其加工的自动化程度高，所以除了刀具的进给运动外，对于零件的装夹、刀具的更换、切屑的排除均需自动完成。（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29．插补运动的实际插补轨迹始终不可能与理想轨迹完全相同。（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30．插补法加工圆周时，如椭圆度与坐标轴成45°，则表示系统增益不一致。(   )</w:t>
      </w: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ind w:left="224" w:leftChars="0" w:hanging="224" w:hangingChars="80"/>
        <w:jc w:val="left"/>
        <w:rPr>
          <w:rFonts w:hint="eastAsia" w:ascii="仿宋_GB2312" w:hAnsi="仿宋_GB2312" w:eastAsia="仿宋_GB2312" w:cs="仿宋_GB2312"/>
          <w:b w:val="0"/>
          <w:bCs w:val="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p>
    <w:p>
      <w:pPr>
        <w:numPr>
          <w:ilvl w:val="0"/>
          <w:numId w:val="6"/>
        </w:numPr>
        <w:ind w:left="225" w:leftChars="0" w:hanging="225" w:hangingChars="80"/>
        <w:jc w:val="left"/>
        <w:rPr>
          <w:rFonts w:hint="eastAsia" w:ascii="仿宋_GB2312" w:hAnsi="仿宋_GB2312" w:eastAsia="仿宋_GB2312" w:cs="仿宋_GB2312"/>
          <w:b/>
          <w:bCs/>
          <w:color w:val="000000"/>
          <w:sz w:val="28"/>
          <w:szCs w:val="28"/>
          <w:lang w:val="en-US" w:eastAsia="zh-CN"/>
        </w:rPr>
      </w:pPr>
      <w:r>
        <w:rPr>
          <w:rFonts w:hint="eastAsia" w:ascii="仿宋_GB2312" w:hAnsi="仿宋_GB2312" w:eastAsia="仿宋_GB2312" w:cs="仿宋_GB2312"/>
          <w:b/>
          <w:bCs/>
          <w:sz w:val="28"/>
          <w:szCs w:val="28"/>
        </w:rPr>
        <w:t xml:space="preserve"> </w:t>
      </w:r>
      <w:r>
        <w:rPr>
          <w:rFonts w:hint="eastAsia" w:ascii="仿宋_GB2312" w:hAnsi="仿宋_GB2312" w:eastAsia="仿宋_GB2312" w:cs="仿宋_GB2312"/>
          <w:b/>
          <w:bCs/>
          <w:color w:val="000000"/>
          <w:sz w:val="28"/>
          <w:szCs w:val="28"/>
        </w:rPr>
        <w:t>判断题</w:t>
      </w:r>
      <w:r>
        <w:rPr>
          <w:rFonts w:hint="eastAsia" w:ascii="仿宋_GB2312" w:hAnsi="仿宋_GB2312" w:eastAsia="仿宋_GB2312" w:cs="仿宋_GB2312"/>
          <w:b/>
          <w:bCs/>
          <w:color w:val="000000"/>
          <w:sz w:val="28"/>
          <w:szCs w:val="28"/>
          <w:lang w:val="en-US" w:eastAsia="zh-CN"/>
        </w:rPr>
        <w:t>91-120</w:t>
      </w:r>
    </w:p>
    <w:p>
      <w:pPr>
        <w:numPr>
          <w:ilvl w:val="0"/>
          <w:numId w:val="10"/>
        </w:num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3、×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4、√5、√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6、√7、√  8、√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9、×</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10、√    </w:t>
      </w:r>
    </w:p>
    <w:p>
      <w:pPr>
        <w:numPr>
          <w:ilvl w:val="0"/>
          <w:numId w:val="0"/>
        </w:num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11、√</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12、√13、×</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14、√</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15、√</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16、√</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17、×</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19、√</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20、×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21、×</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22、×</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23、×</w:t>
      </w:r>
      <w:r>
        <w:rPr>
          <w:rFonts w:hint="eastAsia" w:ascii="仿宋_GB2312" w:hAnsi="仿宋_GB2312" w:eastAsia="仿宋_GB2312" w:cs="仿宋_GB2312"/>
          <w:b w:val="0"/>
          <w:bCs w:val="0"/>
          <w:sz w:val="28"/>
          <w:szCs w:val="28"/>
          <w:lang w:val="en-US" w:eastAsia="zh-CN"/>
        </w:rPr>
        <w:t xml:space="preserve"> 2</w:t>
      </w:r>
      <w:r>
        <w:rPr>
          <w:rFonts w:hint="eastAsia" w:ascii="仿宋_GB2312" w:hAnsi="仿宋_GB2312" w:eastAsia="仿宋_GB2312" w:cs="仿宋_GB2312"/>
          <w:b w:val="0"/>
          <w:bCs w:val="0"/>
          <w:sz w:val="28"/>
          <w:szCs w:val="28"/>
        </w:rPr>
        <w:t>4、√</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25、×</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26、×</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27、×</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28、√</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29、×</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30、×</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1、三视图所示物体的三个视图是相互孤立的，彼此没有关联。（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2、传动比是从动轴的转速与主动轴的转速之比。（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3、粗加工机床不能进行精加工使用，精加工机床可以进行粗加工使用。（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4、车刀是刀具的基本形式，任何一种铣刀都是由数把车刀构成的。（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5、主偏角减小，刀具刀尖部分强度与散热条件变好。（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6、在各方面条件足够时，应尽可能一次铣去全部的加工余量。（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7、进行调质处理的目的是提高材料的综合力学性能。（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8、粗基准只能使用一次，不能重复使用。（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9、液压传动中，动力元件是液压缸，执行元件是液压泵。（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10、材料的强度或硬度愈高，导热性愈差，切削性能愈差。（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11、有硬质合金刀铣削钢件时，不能使用冷却润滑液。（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12、工件在夹具中定位时，决不允许存在欠定位。（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13、刀具磨钝标准通常都是以刀具前刀面磨损量做磨钝标准的。（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14、铣螺纹前的底孔直径必须大于螺纹标准中的螺纹小径。（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15、手工编程就是有机器语言编写程序。（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16、在程序编制过程中，为使程序简洁，允许多指令共用一个程序段。（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17、在数控铣床上加工空间凸轮，需要有两个方向的运动，即工件的旋转和刀具的移动。（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18、数控机床的坐标运动指的是工件相对刀具的运动。（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19、U、V、W是和X、Y、Z坐标平行的第二组坐标。（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20、槽底面的圆角半径越大，铣削槽底面时的铣削工艺性越好。（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21、G00和G01的运动轨迹都一样，只是速度不一样。（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22、F、S指令都是模态指令。（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23、在镜像功能有效后，刀具在任何位置的可以实现镜像指令。（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24、全闭环数控机床可以进行反向间隙补偿。（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25、数控机床中把脉冲信号转换成机床移动部件运动的组成部分是数控装置。（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26、数空机床由主轴进给镗孔时，床身导轨与主轴若不平行，会使加工中的孔出现圆柱度误差。（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27、在（50，50）坐标点钻一个深10mm的孔，Z轴坐标零点位于零件表面上，则指令为：G85 X50 Y50 Z-10 R0 F50。（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28、通常情况下，在加工中心上切削直径大于或等于30mm的孔都应预制出毛坯孔。（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29、通过程序段选择执行的操作，可以检验程序编制的正误，并且避免发生机床加工时的碰撞现象。（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30、刀具远离工件的运动方向为坐标的负方向。（     ）</w:t>
      </w:r>
    </w:p>
    <w:p>
      <w:pPr>
        <w:ind w:left="224" w:leftChars="0" w:hanging="224" w:hangingChars="80"/>
        <w:jc w:val="left"/>
        <w:rPr>
          <w:rFonts w:hint="eastAsia" w:ascii="仿宋_GB2312" w:hAnsi="仿宋_GB2312" w:eastAsia="仿宋_GB2312" w:cs="仿宋_GB2312"/>
          <w:b w:val="0"/>
          <w:bCs w:val="0"/>
          <w:sz w:val="28"/>
          <w:szCs w:val="28"/>
        </w:rPr>
      </w:pPr>
    </w:p>
    <w:p>
      <w:pPr>
        <w:ind w:left="224" w:leftChars="0" w:hanging="224" w:hangingChars="80"/>
        <w:jc w:val="left"/>
        <w:rPr>
          <w:rFonts w:hint="eastAsia" w:ascii="仿宋_GB2312" w:hAnsi="仿宋_GB2312" w:eastAsia="仿宋_GB2312" w:cs="仿宋_GB2312"/>
          <w:b w:val="0"/>
          <w:bCs w:val="0"/>
          <w:sz w:val="28"/>
          <w:szCs w:val="28"/>
        </w:rPr>
      </w:pPr>
    </w:p>
    <w:p>
      <w:pPr>
        <w:ind w:left="224" w:leftChars="0" w:hanging="224" w:hangingChars="80"/>
        <w:jc w:val="left"/>
        <w:rPr>
          <w:rFonts w:hint="eastAsia" w:ascii="仿宋_GB2312" w:hAnsi="仿宋_GB2312" w:eastAsia="仿宋_GB2312" w:cs="仿宋_GB2312"/>
          <w:b w:val="0"/>
          <w:bCs w:val="0"/>
          <w:sz w:val="28"/>
          <w:szCs w:val="28"/>
        </w:rPr>
      </w:pPr>
    </w:p>
    <w:p>
      <w:pPr>
        <w:ind w:left="224" w:leftChars="0" w:hanging="224" w:hangingChars="80"/>
        <w:jc w:val="left"/>
        <w:rPr>
          <w:rFonts w:hint="eastAsia" w:ascii="仿宋_GB2312" w:hAnsi="仿宋_GB2312" w:eastAsia="仿宋_GB2312" w:cs="仿宋_GB2312"/>
          <w:b w:val="0"/>
          <w:bCs w:val="0"/>
          <w:sz w:val="28"/>
          <w:szCs w:val="28"/>
        </w:rPr>
      </w:pPr>
    </w:p>
    <w:p>
      <w:pPr>
        <w:numPr>
          <w:ilvl w:val="0"/>
          <w:numId w:val="6"/>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rPr>
        <w:t>判断题</w:t>
      </w:r>
      <w:r>
        <w:rPr>
          <w:rFonts w:hint="eastAsia" w:ascii="仿宋_GB2312" w:hAnsi="仿宋_GB2312" w:eastAsia="仿宋_GB2312" w:cs="仿宋_GB2312"/>
          <w:b w:val="0"/>
          <w:bCs w:val="0"/>
          <w:color w:val="000000"/>
          <w:sz w:val="28"/>
          <w:szCs w:val="28"/>
          <w:lang w:val="en-US" w:eastAsia="zh-CN"/>
        </w:rPr>
        <w:t>121-150</w:t>
      </w: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lang w:val="en-US" w:eastAsia="zh-CN"/>
        </w:rPr>
        <w:t>1</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3</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4</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5</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6</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7</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8</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9</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10</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lang w:val="en-US" w:eastAsia="zh-CN"/>
        </w:rPr>
        <w:t>11</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12</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13</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14</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15</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16</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17</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18</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19</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20</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p>
    <w:p>
      <w:pPr>
        <w:numPr>
          <w:ilvl w:val="0"/>
          <w:numId w:val="0"/>
        </w:numPr>
        <w:ind w:left="224" w:leftChars="0" w:hanging="224" w:hangingChars="80"/>
        <w:jc w:val="left"/>
        <w:rPr>
          <w:rFonts w:hint="eastAsia" w:ascii="仿宋_GB2312" w:hAnsi="仿宋_GB2312" w:eastAsia="仿宋_GB2312" w:cs="仿宋_GB2312"/>
          <w:b w:val="0"/>
          <w:bCs w:val="0"/>
          <w:color w:val="000000"/>
          <w:sz w:val="28"/>
          <w:szCs w:val="28"/>
          <w:lang w:val="en-US" w:eastAsia="zh-CN"/>
        </w:rPr>
      </w:pPr>
      <w:r>
        <w:rPr>
          <w:rFonts w:hint="eastAsia" w:ascii="仿宋_GB2312" w:hAnsi="仿宋_GB2312" w:eastAsia="仿宋_GB2312" w:cs="仿宋_GB2312"/>
          <w:b w:val="0"/>
          <w:bCs w:val="0"/>
          <w:color w:val="000000"/>
          <w:sz w:val="28"/>
          <w:szCs w:val="28"/>
          <w:lang w:val="en-US" w:eastAsia="zh-CN"/>
        </w:rPr>
        <w:t>21</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22</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23</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24</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25</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26</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27</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28</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29</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30</w:t>
      </w:r>
      <w:r>
        <w:rPr>
          <w:rFonts w:hint="eastAsia" w:ascii="仿宋_GB2312" w:hAnsi="仿宋_GB2312" w:eastAsia="仿宋_GB2312" w:cs="仿宋_GB2312"/>
          <w:b w:val="0"/>
          <w:bCs w:val="0"/>
          <w:color w:val="000000"/>
          <w:sz w:val="28"/>
          <w:szCs w:val="28"/>
          <w:lang w:val="en-US" w:eastAsia="zh-CN"/>
        </w:rPr>
        <w:tab/>
      </w:r>
      <w:r>
        <w:rPr>
          <w:rFonts w:hint="eastAsia" w:ascii="仿宋_GB2312" w:hAnsi="仿宋_GB2312" w:eastAsia="仿宋_GB2312" w:cs="仿宋_GB2312"/>
          <w:b w:val="0"/>
          <w:bCs w:val="0"/>
          <w:color w:val="000000"/>
          <w:sz w:val="28"/>
          <w:szCs w:val="28"/>
          <w:lang w:val="en-US" w:eastAsia="zh-CN"/>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l. 在切削过程中，刀具切削部分在高温时仍需保持其硬度，并能继续进行切削。这种具有高温硬度的性质称为红硬性。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 铣削用量是根据工件的加工性质、铣刀的使用性能及机床的刚性等因素来确定的，选择的次序是</w:t>
      </w:r>
      <w:r>
        <w:rPr>
          <w:rFonts w:hint="eastAsia" w:ascii="仿宋_GB2312" w:hAnsi="仿宋_GB2312" w:eastAsia="仿宋_GB2312" w:cs="仿宋_GB2312"/>
          <w:b w:val="0"/>
          <w:bCs w:val="0"/>
          <w:sz w:val="28"/>
          <w:szCs w:val="28"/>
        </w:rPr>
        <w:object>
          <v:shape id="_x0000_i1029" o:spt="75" type="#_x0000_t75" style="height:17pt;width:15pt;" o:ole="t" filled="f" stroked="f" coordsize="21600,21600">
            <v:path/>
            <v:fill on="f" alignshape="1" focussize="0,0"/>
            <v:stroke on="f"/>
            <v:imagedata r:id="rId15" grayscale="f" bilevel="f" o:title=""/>
            <o:lock v:ext="edit" aspectratio="t"/>
            <w10:wrap type="none"/>
            <w10:anchorlock/>
          </v:shape>
          <o:OLEObject Type="Embed" ProgID="Equation.3" ShapeID="_x0000_i1029" DrawAspect="Content" ObjectID="_1468075729" r:id="rId14">
            <o:LockedField>false</o:LockedField>
          </o:OLEObject>
        </w:object>
      </w:r>
      <w:r>
        <w:rPr>
          <w:rFonts w:hint="eastAsia" w:ascii="仿宋_GB2312" w:hAnsi="仿宋_GB2312" w:eastAsia="仿宋_GB2312" w:cs="仿宋_GB2312"/>
          <w:b w:val="0"/>
          <w:bCs w:val="0"/>
          <w:sz w:val="28"/>
          <w:szCs w:val="28"/>
        </w:rPr>
        <w:t>、B、</w:t>
      </w:r>
      <w:r>
        <w:rPr>
          <w:rFonts w:hint="eastAsia" w:ascii="仿宋_GB2312" w:hAnsi="仿宋_GB2312" w:eastAsia="仿宋_GB2312" w:cs="仿宋_GB2312"/>
          <w:b w:val="0"/>
          <w:bCs w:val="0"/>
          <w:sz w:val="28"/>
          <w:szCs w:val="28"/>
        </w:rPr>
        <w:object>
          <v:shape id="_x0000_i1030" o:spt="75" type="#_x0000_t75" style="height:19pt;width:15pt;" o:ole="t" filled="f" stroked="f" coordsize="21600,21600">
            <v:path/>
            <v:fill on="f" alignshape="1" focussize="0,0"/>
            <v:stroke on="f"/>
            <v:imagedata r:id="rId17" grayscale="f" bilevel="f" o:title=""/>
            <o:lock v:ext="edit" aspectratio="t"/>
            <w10:wrap type="none"/>
            <w10:anchorlock/>
          </v:shape>
          <o:OLEObject Type="Embed" ProgID="Equation.3" ShapeID="_x0000_i1030" DrawAspect="Content" ObjectID="_1468075730" r:id="rId16">
            <o:LockedField>false</o:LockedField>
          </o:OLEObject>
        </w:object>
      </w:r>
      <w:r>
        <w:rPr>
          <w:rFonts w:hint="eastAsia" w:ascii="仿宋_GB2312" w:hAnsi="仿宋_GB2312" w:eastAsia="仿宋_GB2312" w:cs="仿宋_GB2312"/>
          <w:b w:val="0"/>
          <w:bCs w:val="0"/>
          <w:sz w:val="28"/>
          <w:szCs w:val="28"/>
        </w:rPr>
        <w:t>，</w:t>
      </w:r>
      <w:r>
        <w:rPr>
          <w:rFonts w:hint="eastAsia" w:ascii="仿宋_GB2312" w:hAnsi="仿宋_GB2312" w:eastAsia="仿宋_GB2312" w:cs="仿宋_GB2312"/>
          <w:b w:val="0"/>
          <w:bCs w:val="0"/>
          <w:sz w:val="28"/>
          <w:szCs w:val="28"/>
        </w:rPr>
        <w:object>
          <v:shape id="_x0000_i1031" o:spt="75" type="#_x0000_t75" style="height:11pt;width:9pt;" o:ole="t" filled="f" stroked="f" coordsize="21600,21600">
            <v:path/>
            <v:fill on="f" alignshape="1" focussize="0,0"/>
            <v:stroke on="f"/>
            <v:imagedata r:id="rId19" grayscale="f" bilevel="f" o:title=""/>
            <o:lock v:ext="edit" aspectratio="t"/>
            <w10:wrap type="none"/>
            <w10:anchorlock/>
          </v:shape>
          <o:OLEObject Type="Embed" ProgID="Equation.3" ShapeID="_x0000_i1031" DrawAspect="Content" ObjectID="_1468075731" r:id="rId18">
            <o:LockedField>false</o:LockedField>
          </o:OLEObject>
        </w:object>
      </w:r>
      <w:r>
        <w:rPr>
          <w:rFonts w:hint="eastAsia" w:ascii="仿宋_GB2312" w:hAnsi="仿宋_GB2312" w:eastAsia="仿宋_GB2312" w:cs="仿宋_GB2312"/>
          <w:b w:val="0"/>
          <w:bCs w:val="0"/>
          <w:sz w:val="28"/>
          <w:szCs w:val="28"/>
        </w:rPr>
        <w:t xml:space="preserve">。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 在立式铣床上加工封闭式键槽时，通常采用立铣刀铣削，而且不必钻落刀孔。</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 xml:space="preserve">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4. 在卧式铣床上用三面刃铣刀铣削直角沟槽时，若上宽下窄，主要原因是工件上平面与工作台台面不平行。</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5. 当麻花钻的两主切削刃不对称轴线时，有可能使钻出的孔产生歪斜。</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6. 成形铣刀的刀齿一般做成铲齿，前角大多为零度，刃磨时只磨前刀面。(</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 xml:space="preserve">)                                                                        </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7. 水平仪不但能检验平面的位置是否成水平，而且能测出工件上两平面的平行度。(</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8. 不锈钢之所以被称为难加工材料，主要是这种材料的硬度高和不易氧化。(</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9. 难加工材料主要是指切削加工性差的材料，不一定简单地从力学性能上来区分。如在难加工材料中，有硬度高的，也有硬度低的。(</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10. 退火的目的是：改善钢的组织；提高强度；改善切削加工性能。(</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11．滚珠丝杠副消除轴向间隙的目的主要是减小摩擦力矩。（</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12．镗削不锈钢、耐热钢材料，采用极压切削油能减少切削热的影响，提高刀具寿命，使切削表面粗糙值减少。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13. 插补运动的实际插补轨迹始终不可能与理想轨迹完全相同。(</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14. 数控机床编程有绝对值和增量值编程，使用时不能将它们放在同一程序段中。(</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15. G00、G01指令都能使机床坐标轴准确到位，因此它们都是插补指令。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16. 圆弧插补用半径编程时，当圆弧所对应的圆心角大于180º时半径取负值。(</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17. 在开环和半闭环数控机床上，定位精度主要取决于进给丝杠的精度。 (</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18. 常用的位移执行机构有步进电机、直流伺服电机和交流伺服电机。(</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19. 通常在命名或编程时，不论何种机床，都一律假定工件静止刀具移动。(</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20. 程序段的顺序号，根据数控系统的不同，在某些系统中可以省略的。(</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21. 绝对编程和增量编程不能在同一程序中混合使用。(</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22. RS232主要作用是用于程序的自动输入。(</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23. 最常见的2轴半坐标控制的数控铣床，实际上就是一台三轴联动的数控铣床。(</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24. 四坐标数控铣床是在三坐标数控铣床上增加一个数控回转工作台。(</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25. 数控铣床加工时保持工件切削点的线速度不变的功能称为恒线速度控制。(</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26. 一个主程序调用另一个主程序称为主程序嵌套。(</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27. 数控车床的刀具功能字T既指定了刀具数，又指定了刀具号。(</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28. 螺纹指令G32 X41.0 W-43.0 F1.5是以每分钟1.5mm的速度加工螺纹。(</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29. 经试加工验证的数控加工程序就能保证零件加工合格。(</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ind w:left="224" w:leftChars="0" w:hanging="224" w:hangingChars="80"/>
        <w:jc w:val="left"/>
        <w:rPr>
          <w:rFonts w:hint="eastAsia" w:ascii="仿宋_GB2312" w:hAnsi="仿宋_GB2312" w:eastAsia="仿宋_GB2312" w:cs="仿宋_GB2312"/>
          <w:b w:val="0"/>
          <w:bCs w:val="0"/>
          <w:sz w:val="28"/>
          <w:szCs w:val="28"/>
        </w:rPr>
      </w:pPr>
      <w:r>
        <w:rPr>
          <w:rFonts w:hint="eastAsia" w:ascii="仿宋_GB2312" w:hAnsi="仿宋_GB2312" w:eastAsia="仿宋_GB2312" w:cs="仿宋_GB2312"/>
          <w:b w:val="0"/>
          <w:bCs w:val="0"/>
          <w:sz w:val="28"/>
          <w:szCs w:val="28"/>
        </w:rPr>
        <w:t>30. 数控机床的镜象功能适用于数控铣床和加工中心。(</w:t>
      </w:r>
      <w:r>
        <w:rPr>
          <w:rFonts w:hint="eastAsia" w:ascii="仿宋_GB2312" w:hAnsi="仿宋_GB2312" w:eastAsia="仿宋_GB2312" w:cs="仿宋_GB2312"/>
          <w:b w:val="0"/>
          <w:bCs w:val="0"/>
          <w:sz w:val="28"/>
          <w:szCs w:val="28"/>
          <w:lang w:val="en-US" w:eastAsia="zh-CN"/>
        </w:rPr>
        <w:t xml:space="preserve">  </w:t>
      </w:r>
      <w:r>
        <w:rPr>
          <w:rFonts w:hint="eastAsia" w:ascii="仿宋_GB2312" w:hAnsi="仿宋_GB2312" w:eastAsia="仿宋_GB2312" w:cs="仿宋_GB2312"/>
          <w:b w:val="0"/>
          <w:bCs w:val="0"/>
          <w:sz w:val="28"/>
          <w:szCs w:val="28"/>
        </w:rPr>
        <w:t>)</w:t>
      </w:r>
    </w:p>
    <w:p>
      <w:pPr>
        <w:suppressAutoHyphens w:val="0"/>
        <w:jc w:val="center"/>
        <w:rPr>
          <w:rFonts w:hint="eastAsia" w:ascii="仿宋_GB2312" w:hAnsi="仿宋_GB2312" w:eastAsia="仿宋_GB2312" w:cs="仿宋_GB2312"/>
          <w:b/>
          <w:sz w:val="44"/>
          <w:szCs w:val="44"/>
          <w:lang w:eastAsia="zh-CN"/>
        </w:rPr>
        <w:sectPr>
          <w:footerReference r:id="rId3" w:type="default"/>
          <w:pgSz w:w="11906" w:h="16838"/>
          <w:pgMar w:top="1440" w:right="1086" w:bottom="1440" w:left="1140" w:header="851" w:footer="992" w:gutter="0"/>
          <w:cols w:space="425" w:num="1"/>
          <w:docGrid w:type="lines" w:linePitch="312" w:charSpace="0"/>
        </w:sectPr>
      </w:pPr>
    </w:p>
    <w:p>
      <w:pPr>
        <w:suppressAutoHyphens w:val="0"/>
        <w:jc w:val="center"/>
        <w:rPr>
          <w:rFonts w:hint="eastAsia" w:ascii="仿宋_GB2312" w:hAnsi="仿宋_GB2312" w:eastAsia="仿宋_GB2312" w:cs="仿宋_GB2312"/>
          <w:b/>
          <w:sz w:val="44"/>
          <w:szCs w:val="44"/>
          <w:lang w:eastAsia="zh-CN"/>
        </w:rPr>
      </w:pPr>
    </w:p>
    <w:p>
      <w:pPr>
        <w:suppressAutoHyphens w:val="0"/>
        <w:jc w:val="center"/>
        <w:rPr>
          <w:rFonts w:hint="eastAsia" w:ascii="仿宋_GB2312" w:hAnsi="仿宋_GB2312" w:eastAsia="仿宋_GB2312" w:cs="仿宋_GB2312"/>
          <w:b/>
          <w:sz w:val="44"/>
          <w:szCs w:val="44"/>
          <w:lang w:eastAsia="zh-CN"/>
        </w:rPr>
      </w:pPr>
    </w:p>
    <w:p>
      <w:pPr>
        <w:suppressAutoHyphens w:val="0"/>
        <w:jc w:val="center"/>
        <w:rPr>
          <w:rFonts w:hint="eastAsia" w:ascii="仿宋_GB2312" w:hAnsi="仿宋_GB2312" w:eastAsia="仿宋_GB2312" w:cs="仿宋_GB2312"/>
          <w:b/>
          <w:sz w:val="44"/>
          <w:szCs w:val="44"/>
          <w:lang w:eastAsia="zh-CN"/>
        </w:rPr>
      </w:pPr>
    </w:p>
    <w:p>
      <w:pPr>
        <w:suppressAutoHyphens w:val="0"/>
        <w:jc w:val="center"/>
        <w:rPr>
          <w:rFonts w:hint="eastAsia" w:ascii="仿宋_GB2312" w:hAnsi="仿宋_GB2312" w:eastAsia="仿宋_GB2312" w:cs="仿宋_GB2312"/>
          <w:b/>
          <w:sz w:val="44"/>
          <w:szCs w:val="44"/>
          <w:lang w:eastAsia="zh-CN"/>
        </w:rPr>
      </w:pPr>
      <w:r>
        <w:rPr>
          <w:rFonts w:hint="eastAsia" w:ascii="仿宋_GB2312" w:hAnsi="仿宋_GB2312" w:eastAsia="仿宋_GB2312" w:cs="仿宋_GB2312"/>
          <w:b/>
          <w:sz w:val="44"/>
          <w:szCs w:val="44"/>
          <w:lang w:eastAsia="zh-CN"/>
        </w:rPr>
        <w:t>第五届经开区职工职业技能竞赛（数控铣工）项目决赛复习资料（三）</w:t>
      </w:r>
    </w:p>
    <w:p>
      <w:pPr>
        <w:suppressAutoHyphens w:val="0"/>
        <w:jc w:val="center"/>
        <w:rPr>
          <w:rFonts w:hint="eastAsia" w:ascii="仿宋_GB2312" w:hAnsi="仿宋_GB2312" w:eastAsia="仿宋_GB2312" w:cs="仿宋_GB2312"/>
          <w:b/>
          <w:sz w:val="44"/>
          <w:szCs w:val="44"/>
          <w:lang w:val="en-US" w:eastAsia="zh-CN"/>
        </w:rPr>
      </w:pPr>
    </w:p>
    <w:p>
      <w:pPr>
        <w:suppressAutoHyphens w:val="0"/>
        <w:jc w:val="center"/>
        <w:rPr>
          <w:rFonts w:hint="eastAsia" w:ascii="仿宋_GB2312" w:hAnsi="仿宋_GB2312" w:eastAsia="仿宋_GB2312" w:cs="仿宋_GB2312"/>
          <w:b/>
          <w:sz w:val="44"/>
          <w:szCs w:val="44"/>
          <w:lang w:val="en-US" w:eastAsia="zh-CN"/>
        </w:rPr>
      </w:pPr>
    </w:p>
    <w:p>
      <w:pPr>
        <w:suppressAutoHyphens w:val="0"/>
        <w:jc w:val="center"/>
        <w:rPr>
          <w:rFonts w:hint="eastAsia" w:ascii="仿宋_GB2312" w:hAnsi="仿宋_GB2312" w:eastAsia="仿宋_GB2312" w:cs="仿宋_GB2312"/>
          <w:b/>
          <w:sz w:val="44"/>
          <w:szCs w:val="44"/>
          <w:lang w:val="en-US" w:eastAsia="zh-CN"/>
        </w:rPr>
      </w:pPr>
    </w:p>
    <w:p>
      <w:pPr>
        <w:suppressAutoHyphens w:val="0"/>
        <w:jc w:val="center"/>
        <w:rPr>
          <w:rFonts w:hint="eastAsia" w:ascii="仿宋_GB2312" w:hAnsi="仿宋_GB2312" w:eastAsia="仿宋_GB2312" w:cs="仿宋_GB2312"/>
          <w:b/>
          <w:sz w:val="44"/>
          <w:szCs w:val="44"/>
          <w:lang w:val="en-US" w:eastAsia="zh-CN"/>
        </w:rPr>
      </w:pPr>
      <w:r>
        <w:rPr>
          <w:rFonts w:hint="eastAsia" w:ascii="仿宋_GB2312" w:hAnsi="仿宋_GB2312" w:eastAsia="仿宋_GB2312" w:cs="仿宋_GB2312"/>
          <w:b/>
          <w:sz w:val="44"/>
          <w:szCs w:val="44"/>
          <w:lang w:val="en-US" w:eastAsia="zh-CN"/>
        </w:rPr>
        <w:t>实操图样A、B、C</w:t>
      </w: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rPr>
          <w:rFonts w:hint="eastAsia" w:ascii="仿宋_GB2312" w:hAnsi="仿宋_GB2312" w:eastAsia="仿宋_GB2312" w:cs="仿宋_GB2312"/>
          <w:b/>
          <w:sz w:val="44"/>
          <w:szCs w:val="44"/>
          <w:lang w:val="en-US" w:eastAsia="zh-CN"/>
        </w:rPr>
      </w:pPr>
    </w:p>
    <w:p>
      <w:pPr>
        <w:pStyle w:val="2"/>
        <w:spacing w:line="240" w:lineRule="auto"/>
        <w:rPr>
          <w:rFonts w:hint="default" w:ascii="仿宋_GB2312" w:hAnsi="仿宋_GB2312" w:eastAsia="仿宋_GB2312" w:cs="仿宋_GB2312"/>
          <w:b/>
          <w:sz w:val="44"/>
          <w:szCs w:val="44"/>
          <w:lang w:val="en-US" w:eastAsia="zh-CN"/>
        </w:rPr>
      </w:pPr>
      <w:r>
        <w:rPr>
          <w:rFonts w:hint="default" w:ascii="仿宋_GB2312" w:hAnsi="仿宋_GB2312" w:eastAsia="仿宋_GB2312" w:cs="仿宋_GB2312"/>
          <w:b/>
          <w:sz w:val="44"/>
          <w:szCs w:val="44"/>
          <w:lang w:val="en-US" w:eastAsia="zh-CN"/>
        </w:rPr>
        <w:drawing>
          <wp:inline distT="0" distB="0" distL="114300" distR="114300">
            <wp:extent cx="8565515" cy="6055995"/>
            <wp:effectExtent l="0" t="0" r="6985" b="1905"/>
            <wp:docPr id="4" name="图片 4" descr="第五届经开区职工职业技能竞赛A、B、C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第五届经开区职工职业技能竞赛A、B、C_00"/>
                    <pic:cNvPicPr>
                      <a:picLocks noChangeAspect="1"/>
                    </pic:cNvPicPr>
                  </pic:nvPicPr>
                  <pic:blipFill>
                    <a:blip r:embed="rId20"/>
                    <a:stretch>
                      <a:fillRect/>
                    </a:stretch>
                  </pic:blipFill>
                  <pic:spPr>
                    <a:xfrm>
                      <a:off x="0" y="0"/>
                      <a:ext cx="8565515" cy="6055995"/>
                    </a:xfrm>
                    <a:prstGeom prst="rect">
                      <a:avLst/>
                    </a:prstGeom>
                  </pic:spPr>
                </pic:pic>
              </a:graphicData>
            </a:graphic>
          </wp:inline>
        </w:drawing>
      </w:r>
    </w:p>
    <w:p>
      <w:pPr>
        <w:pStyle w:val="2"/>
        <w:spacing w:line="240" w:lineRule="auto"/>
        <w:rPr>
          <w:rFonts w:hint="eastAsia"/>
          <w:lang w:val="en-US"/>
        </w:rPr>
      </w:pPr>
      <w:r>
        <w:rPr>
          <w:rFonts w:hint="eastAsia" w:ascii="仿宋_GB2312" w:hAnsi="仿宋_GB2312" w:eastAsia="仿宋_GB2312" w:cs="仿宋_GB2312"/>
          <w:b w:val="0"/>
          <w:bCs w:val="0"/>
          <w:sz w:val="28"/>
          <w:szCs w:val="28"/>
          <w:lang w:eastAsia="zh-CN"/>
        </w:rPr>
        <w:drawing>
          <wp:inline distT="0" distB="0" distL="114300" distR="114300">
            <wp:extent cx="8565515" cy="6055995"/>
            <wp:effectExtent l="0" t="0" r="6985" b="1905"/>
            <wp:docPr id="3" name="图片 3" descr="第五届经开区职工职业技能竞赛A、B、C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第五届经开区职工职业技能竞赛A、B、C_01"/>
                    <pic:cNvPicPr>
                      <a:picLocks noChangeAspect="1"/>
                    </pic:cNvPicPr>
                  </pic:nvPicPr>
                  <pic:blipFill>
                    <a:blip r:embed="rId21"/>
                    <a:stretch>
                      <a:fillRect/>
                    </a:stretch>
                  </pic:blipFill>
                  <pic:spPr>
                    <a:xfrm>
                      <a:off x="0" y="0"/>
                      <a:ext cx="8565515" cy="6055995"/>
                    </a:xfrm>
                    <a:prstGeom prst="rect">
                      <a:avLst/>
                    </a:prstGeom>
                  </pic:spPr>
                </pic:pic>
              </a:graphicData>
            </a:graphic>
          </wp:inline>
        </w:drawing>
      </w:r>
      <w:r>
        <w:rPr>
          <w:rFonts w:hint="eastAsia" w:ascii="仿宋_GB2312" w:hAnsi="仿宋_GB2312" w:eastAsia="仿宋_GB2312" w:cs="仿宋_GB2312"/>
          <w:b w:val="0"/>
          <w:bCs w:val="0"/>
          <w:sz w:val="28"/>
          <w:szCs w:val="28"/>
          <w:lang w:eastAsia="zh-CN"/>
        </w:rPr>
        <w:drawing>
          <wp:inline distT="0" distB="0" distL="114300" distR="114300">
            <wp:extent cx="8565515" cy="6055995"/>
            <wp:effectExtent l="0" t="0" r="6985" b="1905"/>
            <wp:docPr id="2" name="图片 2" descr="第五届经开区职工职业技能竞赛A、B、C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第五届经开区职工职业技能竞赛A、B、C_02"/>
                    <pic:cNvPicPr>
                      <a:picLocks noChangeAspect="1"/>
                    </pic:cNvPicPr>
                  </pic:nvPicPr>
                  <pic:blipFill>
                    <a:blip r:embed="rId22"/>
                    <a:stretch>
                      <a:fillRect/>
                    </a:stretch>
                  </pic:blipFill>
                  <pic:spPr>
                    <a:xfrm>
                      <a:off x="0" y="0"/>
                      <a:ext cx="8565515" cy="6055995"/>
                    </a:xfrm>
                    <a:prstGeom prst="rect">
                      <a:avLst/>
                    </a:prstGeom>
                  </pic:spPr>
                </pic:pic>
              </a:graphicData>
            </a:graphic>
          </wp:inline>
        </w:drawing>
      </w:r>
      <w:bookmarkStart w:id="0" w:name="_GoBack"/>
      <w:bookmarkEnd w:id="0"/>
    </w:p>
    <w:sectPr>
      <w:footerReference r:id="rId4" w:type="default"/>
      <w:pgSz w:w="16838" w:h="11906" w:orient="landscape"/>
      <w:pgMar w:top="1140" w:right="1440" w:bottom="1086"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9D78018-4A82-45CC-BF75-547B8D80146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72958518-BE7F-4AB6-A90B-D224EB2396A5}"/>
  </w:font>
  <w:font w:name="楷体_GB2312">
    <w:panose1 w:val="02010609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3" w:fontKey="{CA8C4034-E3BD-4959-9019-571DB4B08F9C}"/>
  </w:font>
  <w:font w:name="仿宋">
    <w:panose1 w:val="02010609060101010101"/>
    <w:charset w:val="86"/>
    <w:family w:val="modern"/>
    <w:pitch w:val="default"/>
    <w:sig w:usb0="800002BF" w:usb1="38CF7CFA" w:usb2="00000016" w:usb3="00000000" w:csb0="00040001" w:csb1="00000000"/>
    <w:embedRegular r:id="rId4" w:fontKey="{5B8DBF47-B5B5-42FC-9E03-4A462687F7F5}"/>
  </w:font>
  <w:font w:name="方正小标宋简体">
    <w:panose1 w:val="02000000000000000000"/>
    <w:charset w:val="86"/>
    <w:family w:val="auto"/>
    <w:pitch w:val="default"/>
    <w:sig w:usb0="00000001" w:usb1="080E0000" w:usb2="00000000" w:usb3="00000000" w:csb0="00040000" w:csb1="00000000"/>
    <w:embedRegular r:id="rId5" w:fontKey="{CD365E50-3C36-47CD-A1F4-A37C68FE6E18}"/>
  </w:font>
  <w:font w:name="等线">
    <w:panose1 w:val="02010600030101010101"/>
    <w:charset w:val="86"/>
    <w:family w:val="auto"/>
    <w:pitch w:val="default"/>
    <w:sig w:usb0="A00002BF" w:usb1="38CF7CFA" w:usb2="00000016" w:usb3="00000000" w:csb0="0004000F" w:csb1="00000000"/>
    <w:embedRegular r:id="rId6" w:fontKey="{DE5C60CB-ADBE-4E36-A535-BF507B8A40F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lang w:val="en-US"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lang w:val="en-US"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97BA45"/>
    <w:multiLevelType w:val="singleLevel"/>
    <w:tmpl w:val="8397BA45"/>
    <w:lvl w:ilvl="0" w:tentative="0">
      <w:start w:val="1"/>
      <w:numFmt w:val="decimal"/>
      <w:suff w:val="nothing"/>
      <w:lvlText w:val="%1、"/>
      <w:lvlJc w:val="left"/>
    </w:lvl>
  </w:abstractNum>
  <w:abstractNum w:abstractNumId="1">
    <w:nsid w:val="9CD1A98B"/>
    <w:multiLevelType w:val="singleLevel"/>
    <w:tmpl w:val="9CD1A98B"/>
    <w:lvl w:ilvl="0" w:tentative="0">
      <w:start w:val="1"/>
      <w:numFmt w:val="decimal"/>
      <w:suff w:val="nothing"/>
      <w:lvlText w:val="%1、"/>
      <w:lvlJc w:val="left"/>
    </w:lvl>
  </w:abstractNum>
  <w:abstractNum w:abstractNumId="2">
    <w:nsid w:val="9D1FCDE3"/>
    <w:multiLevelType w:val="singleLevel"/>
    <w:tmpl w:val="9D1FCDE3"/>
    <w:lvl w:ilvl="0" w:tentative="0">
      <w:start w:val="1"/>
      <w:numFmt w:val="chineseCounting"/>
      <w:suff w:val="nothing"/>
      <w:lvlText w:val="%1、"/>
      <w:lvlJc w:val="left"/>
      <w:rPr>
        <w:rFonts w:hint="eastAsia"/>
      </w:rPr>
    </w:lvl>
  </w:abstractNum>
  <w:abstractNum w:abstractNumId="3">
    <w:nsid w:val="BC1BD6C0"/>
    <w:multiLevelType w:val="singleLevel"/>
    <w:tmpl w:val="BC1BD6C0"/>
    <w:lvl w:ilvl="0" w:tentative="0">
      <w:start w:val="11"/>
      <w:numFmt w:val="decimal"/>
      <w:suff w:val="nothing"/>
      <w:lvlText w:val="%1、"/>
      <w:lvlJc w:val="left"/>
    </w:lvl>
  </w:abstractNum>
  <w:abstractNum w:abstractNumId="4">
    <w:nsid w:val="BD8DFE42"/>
    <w:multiLevelType w:val="singleLevel"/>
    <w:tmpl w:val="BD8DFE42"/>
    <w:lvl w:ilvl="0" w:tentative="0">
      <w:start w:val="1"/>
      <w:numFmt w:val="decimal"/>
      <w:lvlText w:val="%1."/>
      <w:lvlJc w:val="left"/>
      <w:pPr>
        <w:tabs>
          <w:tab w:val="left" w:pos="312"/>
        </w:tabs>
      </w:pPr>
    </w:lvl>
  </w:abstractNum>
  <w:abstractNum w:abstractNumId="5">
    <w:nsid w:val="CE248E21"/>
    <w:multiLevelType w:val="singleLevel"/>
    <w:tmpl w:val="CE248E21"/>
    <w:lvl w:ilvl="0" w:tentative="0">
      <w:start w:val="2"/>
      <w:numFmt w:val="chineseCounting"/>
      <w:suff w:val="nothing"/>
      <w:lvlText w:val="%1、"/>
      <w:lvlJc w:val="left"/>
      <w:pPr>
        <w:ind w:left="420"/>
      </w:pPr>
      <w:rPr>
        <w:rFonts w:hint="eastAsia"/>
      </w:rPr>
    </w:lvl>
  </w:abstractNum>
  <w:abstractNum w:abstractNumId="6">
    <w:nsid w:val="D28FF1DB"/>
    <w:multiLevelType w:val="singleLevel"/>
    <w:tmpl w:val="D28FF1DB"/>
    <w:lvl w:ilvl="0" w:tentative="0">
      <w:start w:val="11"/>
      <w:numFmt w:val="decimal"/>
      <w:suff w:val="nothing"/>
      <w:lvlText w:val="%1、"/>
      <w:lvlJc w:val="left"/>
    </w:lvl>
  </w:abstractNum>
  <w:abstractNum w:abstractNumId="7">
    <w:nsid w:val="3739091E"/>
    <w:multiLevelType w:val="singleLevel"/>
    <w:tmpl w:val="3739091E"/>
    <w:lvl w:ilvl="0" w:tentative="0">
      <w:start w:val="1"/>
      <w:numFmt w:val="decimal"/>
      <w:lvlText w:val="%1."/>
      <w:lvlJc w:val="left"/>
      <w:pPr>
        <w:tabs>
          <w:tab w:val="left" w:pos="312"/>
        </w:tabs>
      </w:pPr>
    </w:lvl>
  </w:abstractNum>
  <w:abstractNum w:abstractNumId="8">
    <w:nsid w:val="53BAEAA5"/>
    <w:multiLevelType w:val="singleLevel"/>
    <w:tmpl w:val="53BAEAA5"/>
    <w:lvl w:ilvl="0" w:tentative="0">
      <w:start w:val="1"/>
      <w:numFmt w:val="decimal"/>
      <w:suff w:val="nothing"/>
      <w:lvlText w:val="%1、"/>
      <w:lvlJc w:val="left"/>
    </w:lvl>
  </w:abstractNum>
  <w:abstractNum w:abstractNumId="9">
    <w:nsid w:val="55D7752C"/>
    <w:multiLevelType w:val="singleLevel"/>
    <w:tmpl w:val="55D7752C"/>
    <w:lvl w:ilvl="0" w:tentative="0">
      <w:start w:val="1"/>
      <w:numFmt w:val="decimal"/>
      <w:suff w:val="nothing"/>
      <w:lvlText w:val="%1、"/>
      <w:lvlJc w:val="left"/>
    </w:lvl>
  </w:abstractNum>
  <w:num w:numId="1">
    <w:abstractNumId w:val="2"/>
  </w:num>
  <w:num w:numId="2">
    <w:abstractNumId w:val="1"/>
  </w:num>
  <w:num w:numId="3">
    <w:abstractNumId w:val="6"/>
  </w:num>
  <w:num w:numId="4">
    <w:abstractNumId w:val="4"/>
  </w:num>
  <w:num w:numId="5">
    <w:abstractNumId w:val="0"/>
  </w:num>
  <w:num w:numId="6">
    <w:abstractNumId w:val="5"/>
  </w:num>
  <w:num w:numId="7">
    <w:abstractNumId w:val="8"/>
  </w:num>
  <w:num w:numId="8">
    <w:abstractNumId w:val="3"/>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dhNjQzZGNmNzAyZDAyMjA1YzFlMGM3ZjI4M2MwYTIifQ=="/>
  </w:docVars>
  <w:rsids>
    <w:rsidRoot w:val="00000000"/>
    <w:rsid w:val="04846602"/>
    <w:rsid w:val="0F825E34"/>
    <w:rsid w:val="14B60A59"/>
    <w:rsid w:val="1DA76C09"/>
    <w:rsid w:val="241E3FFB"/>
    <w:rsid w:val="2D4F20A8"/>
    <w:rsid w:val="2FFE2946"/>
    <w:rsid w:val="3D3B6315"/>
    <w:rsid w:val="58203D91"/>
    <w:rsid w:val="60DF0E27"/>
    <w:rsid w:val="692F6218"/>
    <w:rsid w:val="7119249C"/>
    <w:rsid w:val="75786D57"/>
    <w:rsid w:val="7F2D5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pPr>
    <w:rPr>
      <w:rFonts w:ascii="宋体" w:hAnsi="宋体" w:eastAsia="宋体" w:cs="宋体"/>
      <w:sz w:val="22"/>
      <w:szCs w:val="22"/>
      <w:lang w:val="zh-CN" w:eastAsia="zh-CN" w:bidi="zh-CN"/>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qFormat/>
    <w:uiPriority w:val="0"/>
    <w:pPr>
      <w:spacing w:line="560" w:lineRule="exact"/>
      <w:ind w:firstLine="721" w:firstLineChars="200"/>
    </w:pPr>
    <w:rPr>
      <w:rFonts w:ascii="Calibri"/>
    </w:rPr>
  </w:style>
  <w:style w:type="paragraph" w:styleId="3">
    <w:name w:val="Body Text"/>
    <w:basedOn w:val="1"/>
    <w:qFormat/>
    <w:uiPriority w:val="0"/>
    <w:rPr>
      <w:rFonts w:ascii="仿宋_GB2312" w:eastAsia="仿宋_GB2312"/>
      <w:sz w:val="32"/>
    </w:rPr>
  </w:style>
  <w:style w:type="paragraph" w:styleId="4">
    <w:name w:val="Plain Text"/>
    <w:basedOn w:val="1"/>
    <w:qFormat/>
    <w:uiPriority w:val="0"/>
    <w:rPr>
      <w:rFonts w:ascii="宋体" w:hAnsi="Courier New" w:cs="Courier New"/>
      <w:szCs w:val="21"/>
    </w:rPr>
  </w:style>
  <w:style w:type="paragraph" w:styleId="5">
    <w:name w:val="footer"/>
    <w:basedOn w:val="1"/>
    <w:qFormat/>
    <w:uiPriority w:val="0"/>
    <w:pPr>
      <w:tabs>
        <w:tab w:val="center" w:pos="4153"/>
        <w:tab w:val="right" w:pos="8306"/>
      </w:tabs>
      <w:snapToGrid w:val="0"/>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7">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hAnsi="Courier New" w:eastAsia="黑体" w:cs="Courier New"/>
      <w:kern w:val="0"/>
      <w:sz w:val="20"/>
      <w:szCs w:val="20"/>
    </w:rPr>
  </w:style>
  <w:style w:type="paragraph" w:styleId="1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oleObject" Target="embeddings/oleObject2.bin"/><Relationship Id="rId7" Type="http://schemas.openxmlformats.org/officeDocument/2006/relationships/image" Target="media/image1.png"/><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7.bin"/><Relationship Id="rId17" Type="http://schemas.openxmlformats.org/officeDocument/2006/relationships/image" Target="media/image6.wmf"/><Relationship Id="rId16" Type="http://schemas.openxmlformats.org/officeDocument/2006/relationships/oleObject" Target="embeddings/oleObject6.bin"/><Relationship Id="rId15" Type="http://schemas.openxmlformats.org/officeDocument/2006/relationships/image" Target="media/image5.wmf"/><Relationship Id="rId14" Type="http://schemas.openxmlformats.org/officeDocument/2006/relationships/oleObject" Target="embeddings/oleObject5.bin"/><Relationship Id="rId13" Type="http://schemas.openxmlformats.org/officeDocument/2006/relationships/image" Target="media/image4.png"/><Relationship Id="rId12" Type="http://schemas.openxmlformats.org/officeDocument/2006/relationships/oleObject" Target="embeddings/oleObject4.bin"/><Relationship Id="rId11" Type="http://schemas.openxmlformats.org/officeDocument/2006/relationships/image" Target="media/image3.png"/><Relationship Id="rId10" Type="http://schemas.openxmlformats.org/officeDocument/2006/relationships/oleObject" Target="embeddings/oleObject3.bin"/><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73</Pages>
  <Words>78015</Words>
  <Characters>82047</Characters>
  <Lines>284</Lines>
  <Paragraphs>223</Paragraphs>
  <TotalTime>11</TotalTime>
  <ScaleCrop>false</ScaleCrop>
  <LinksUpToDate>false</LinksUpToDate>
  <CharactersWithSpaces>108309</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2022-11-20T05:29:00Z</dcterms:created>
  <dc:creator>Erwo</dc:creator>
  <cp:lastModifiedBy>李慧</cp:lastModifiedBy>
  <dcterms:modified xsi:type="dcterms:W3CDTF">2022-11-28T01:55:04Z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2D5DE57E2C2645AE9EA3CD0C5C6FCF6A</vt:lpwstr>
  </property>
</Properties>
</file>