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63" w:tblpY="-1066"/>
        <w:tblW w:w="14709" w:type="dxa"/>
        <w:tblLook w:val="04A0" w:firstRow="1" w:lastRow="0" w:firstColumn="1" w:lastColumn="0" w:noHBand="0" w:noVBand="1"/>
      </w:tblPr>
      <w:tblGrid>
        <w:gridCol w:w="437"/>
        <w:gridCol w:w="664"/>
        <w:gridCol w:w="1559"/>
        <w:gridCol w:w="866"/>
        <w:gridCol w:w="567"/>
        <w:gridCol w:w="851"/>
        <w:gridCol w:w="1685"/>
        <w:gridCol w:w="1756"/>
        <w:gridCol w:w="1434"/>
        <w:gridCol w:w="1401"/>
        <w:gridCol w:w="1134"/>
        <w:gridCol w:w="709"/>
        <w:gridCol w:w="86"/>
        <w:gridCol w:w="1560"/>
      </w:tblGrid>
      <w:tr>
        <w:trPr>
          <w:trHeight w:val="720"/>
        </w:trPr>
        <w:tc>
          <w:tcPr>
            <w:tcW w:w="14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附件1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         </w:t>
            </w:r>
          </w:p>
          <w:p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经开区总工会职工夜校-第二阶段课程安排表</w:t>
            </w:r>
          </w:p>
        </w:tc>
      </w:tr>
      <w:tr>
        <w:trPr>
          <w:trHeight w:val="82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课程类目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课次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课时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授课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形式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主讲老师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上课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周期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开课日期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截止日期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上课地点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截止时间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政治引领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习近平新时代中国特色社会主义思想概论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王春玺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8月23日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1期</w:t>
            </w:r>
          </w:p>
        </w:tc>
      </w:tr>
      <w:tr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慎终如始 不负韶华—提升政治修养 做新时代新青年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孙宁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9月8日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1期</w:t>
            </w:r>
          </w:p>
        </w:tc>
      </w:tr>
      <w:tr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最新精神解读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王春玺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11月17日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（暂定）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职业素养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演讲表达与呈现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线下+录播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尹航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9月19日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360°高效沟通能力提升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压力调节与情绪疏导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李玉杰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8月18日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Excel办公软件培训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陈则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8月15日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PPT工作报告制作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陈则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8月17日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创新思维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录播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张正明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每周五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9月2日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中级经济师（经济基础公共课）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（工商管理、人力资源管理）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35课时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许睿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每周日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（9:00-12:00；13:30-16:30）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8月21日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经济基础线下开展；专业课线上授课，工商管理、人力资源各24课时，合计48课时；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</w:t>
            </w:r>
          </w:p>
        </w:tc>
      </w:tr>
      <w:tr>
        <w:trPr>
          <w:trHeight w:val="52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中级经济师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（专业课）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（工商管理、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人力资源管理）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48课时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线上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李开源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（工商管理）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刘可欣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（人力资源）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每周三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(18:30-21:00)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10月12日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线上平台2.5小时</w:t>
            </w:r>
          </w:p>
        </w:tc>
        <w:tc>
          <w:tcPr>
            <w:tcW w:w="23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>
        <w:trPr>
          <w:trHeight w:val="55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周末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(9:00-12:00;</w:t>
            </w:r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13:30-16:30)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工商管理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：10月15日、10月2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日、1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月3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人力资源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：10月16日、10月23日、10月30日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线上平台5.5小时</w:t>
            </w:r>
          </w:p>
        </w:tc>
        <w:tc>
          <w:tcPr>
            <w:tcW w:w="23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受控环境下的项目管理资格认证（PRINCE2 ）(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PeopleCert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&amp; AXELOS )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肖杨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星期六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和</w:t>
            </w:r>
            <w:proofErr w:type="gramEnd"/>
          </w:p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星期日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br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10月22-23,11月5-6日；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金风科技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具体以通知为准</w:t>
            </w:r>
          </w:p>
        </w:tc>
      </w:tr>
      <w:tr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科学素质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碳中和智慧园区参观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（金风科技）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星期五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9月2日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金风科技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报满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为止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highlight w:val="gree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15:00-17:00</w:t>
            </w:r>
          </w:p>
        </w:tc>
      </w:tr>
      <w:tr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中国科学技术馆参观科普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户外参观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8月27日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报满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为止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限6-60岁</w:t>
            </w:r>
          </w:p>
        </w:tc>
      </w:tr>
      <w:tr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中国工艺美术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馆参观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户外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参观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9月3日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报满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为止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限18-60岁</w:t>
            </w:r>
          </w:p>
        </w:tc>
      </w:tr>
      <w:tr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北京自然博物馆科普参观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户外参观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星期六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9月17日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报满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为止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限6-60岁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人文艺术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国画山水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赵一如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10月11日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书法赏析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赵一如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9月6日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8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摄影技法与学习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线下+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拍实践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时铁力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9月15日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拍实践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时间以通知为准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古筝（初级班）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王坤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8月15日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12月5日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古筝（提高班）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王坤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11月2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吉他（初级班）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曲靖宇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15期</w:t>
            </w:r>
          </w:p>
        </w:tc>
      </w:tr>
      <w:tr>
        <w:trPr>
          <w:trHeight w:val="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吉他（提高班）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曲靖宇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8月18日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15期</w:t>
            </w:r>
          </w:p>
        </w:tc>
      </w:tr>
      <w:tr>
        <w:trPr>
          <w:trHeight w:val="35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声乐训练（合唱）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每周三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9月14日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教育服务基地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10期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备注：线下上课时间为18:30-20:10，地址：宏达北路16号中航技工业园2号楼3层教育服务基地。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goldwind</dc:creator>
  <cp:keywords/>
  <dc:description/>
  <cp:lastModifiedBy>刘兆霞</cp:lastModifiedBy>
  <cp:revision>8</cp:revision>
  <dcterms:created xsi:type="dcterms:W3CDTF">2022-08-09T03:59:00Z</dcterms:created>
  <dcterms:modified xsi:type="dcterms:W3CDTF">2022-08-15T02:48:00Z</dcterms:modified>
</cp:coreProperties>
</file>